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79B" w:rsidRDefault="0031379B" w:rsidP="0031379B">
      <w:pPr>
        <w:pStyle w:val="Prosttext"/>
      </w:pPr>
      <w:r>
        <w:t>Vážená paní magistro,</w:t>
      </w:r>
    </w:p>
    <w:p w:rsidR="0031379B" w:rsidRDefault="0031379B" w:rsidP="0031379B">
      <w:pPr>
        <w:pStyle w:val="Prosttext"/>
      </w:pPr>
      <w:r>
        <w:t xml:space="preserve">na základě vašeho požadavku zasílám níže přehled smluvních vztahů se společností </w:t>
      </w:r>
      <w:proofErr w:type="spellStart"/>
      <w:r>
        <w:t>Firesta</w:t>
      </w:r>
      <w:proofErr w:type="spellEnd"/>
      <w:r>
        <w:t>-Fišer, rekonstrukce, stavby, a. s., sídlem Mlýnská 68, Brno, a v příloze smlouvu uzavřenou na základě „Zásad pro spolupráci s investory na rozvoji veřejné infrastruktury statutárního města Brna“.</w:t>
      </w:r>
    </w:p>
    <w:p w:rsidR="0031379B" w:rsidRDefault="0031379B" w:rsidP="0031379B">
      <w:pPr>
        <w:pStyle w:val="Prosttext"/>
        <w:rPr>
          <w:b/>
          <w:bCs/>
        </w:rPr>
      </w:pPr>
      <w:r>
        <w:rPr>
          <w:b/>
          <w:bCs/>
        </w:rPr>
        <w:t>Dovolím si současně upozornit na existenci registru smluv, ve kterém můžete všechny požadované informace vyhledat:</w:t>
      </w:r>
    </w:p>
    <w:p w:rsidR="0031379B" w:rsidRDefault="0031379B" w:rsidP="0031379B">
      <w:pPr>
        <w:pStyle w:val="Prosttext"/>
        <w:rPr>
          <w:b/>
          <w:bCs/>
        </w:rPr>
      </w:pPr>
      <w:hyperlink r:id="rId5" w:history="1">
        <w:r>
          <w:rPr>
            <w:rStyle w:val="Hypertextovodkaz"/>
            <w:b/>
            <w:bCs/>
          </w:rPr>
          <w:t>https://smlouvy.gov.cz/</w:t>
        </w:r>
      </w:hyperlink>
    </w:p>
    <w:p w:rsidR="0031379B" w:rsidRDefault="0031379B" w:rsidP="0031379B">
      <w:pPr>
        <w:pStyle w:val="Prosttext"/>
      </w:pPr>
    </w:p>
    <w:p w:rsidR="0031379B" w:rsidRDefault="0031379B" w:rsidP="0031379B">
      <w:pPr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Prodloužení TT z Osové ke Kampusu MU v Bohunicích – 171.587.944,- Kč bez DPH</w:t>
      </w:r>
    </w:p>
    <w:p w:rsidR="0031379B" w:rsidRDefault="0031379B" w:rsidP="0031379B">
      <w:pPr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I/42 Brno VMO Tomkovo náměstí a I/42 Brno VMO Rokytova – 2.356.252.993,- Kč bez DPH (celkem sdružení)</w:t>
      </w:r>
    </w:p>
    <w:p w:rsidR="0031379B" w:rsidRDefault="0031379B" w:rsidP="0031379B">
      <w:pPr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Nábřeží řeky </w:t>
      </w:r>
      <w:proofErr w:type="gramStart"/>
      <w:r>
        <w:rPr>
          <w:rFonts w:eastAsia="Times New Roman"/>
          <w:lang w:eastAsia="en-US"/>
        </w:rPr>
        <w:t>Svratky - Realizace</w:t>
      </w:r>
      <w:proofErr w:type="gramEnd"/>
      <w:r>
        <w:rPr>
          <w:rFonts w:eastAsia="Times New Roman"/>
          <w:lang w:eastAsia="en-US"/>
        </w:rPr>
        <w:t xml:space="preserve"> protipovodňových opatření města Brna – etapy VII a VIII“ – 1.258.500.000,- Kč bez DPH (celkem sdružení)</w:t>
      </w:r>
    </w:p>
    <w:p w:rsidR="0031379B" w:rsidRDefault="0031379B" w:rsidP="0031379B">
      <w:pPr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Brno, Kalvodova – rekonstrukce kanalizace a vodovodu -  37.798.707,88 </w:t>
      </w:r>
      <w:r>
        <w:rPr>
          <w:rFonts w:eastAsia="Times New Roman"/>
        </w:rPr>
        <w:t>Kč bez DPH</w:t>
      </w:r>
      <w:r>
        <w:rPr>
          <w:rFonts w:eastAsia="Times New Roman"/>
          <w:lang w:eastAsia="en-US"/>
        </w:rPr>
        <w:t xml:space="preserve"> </w:t>
      </w:r>
    </w:p>
    <w:p w:rsidR="0031379B" w:rsidRDefault="0031379B" w:rsidP="0031379B">
      <w:pPr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Brno, Kouty II, III – rekonstrukce </w:t>
      </w:r>
      <w:proofErr w:type="gramStart"/>
      <w:r>
        <w:rPr>
          <w:rFonts w:eastAsia="Times New Roman"/>
          <w:lang w:eastAsia="en-US"/>
        </w:rPr>
        <w:t>vodovodu  -</w:t>
      </w:r>
      <w:proofErr w:type="gramEnd"/>
      <w:r>
        <w:rPr>
          <w:rFonts w:eastAsia="Times New Roman"/>
          <w:lang w:eastAsia="en-US"/>
        </w:rPr>
        <w:t xml:space="preserve"> 28.887.366,- </w:t>
      </w:r>
      <w:r>
        <w:rPr>
          <w:rFonts w:eastAsia="Times New Roman"/>
        </w:rPr>
        <w:t>Kč bez DPH</w:t>
      </w:r>
      <w:r>
        <w:rPr>
          <w:rFonts w:eastAsia="Times New Roman"/>
          <w:lang w:eastAsia="en-US"/>
        </w:rPr>
        <w:t>    </w:t>
      </w:r>
    </w:p>
    <w:p w:rsidR="0031379B" w:rsidRDefault="0031379B" w:rsidP="0031379B">
      <w:pPr>
        <w:rPr>
          <w:lang w:eastAsia="en-US"/>
        </w:rPr>
      </w:pPr>
    </w:p>
    <w:p w:rsidR="0031379B" w:rsidRDefault="0031379B" w:rsidP="0031379B">
      <w:pPr>
        <w:pStyle w:val="Prosttext"/>
      </w:pPr>
      <w:r>
        <w:t>S pozdravem</w:t>
      </w:r>
    </w:p>
    <w:p w:rsidR="0031379B" w:rsidRDefault="0031379B" w:rsidP="0031379B"/>
    <w:p w:rsidR="0031379B" w:rsidRDefault="0031379B" w:rsidP="0031379B">
      <w:pPr>
        <w:rPr>
          <w:color w:val="1F497D"/>
        </w:rPr>
      </w:pPr>
      <w:r>
        <w:t>Ing. Petr Hudec, Ph.D</w:t>
      </w:r>
      <w:r>
        <w:rPr>
          <w:color w:val="1F497D"/>
        </w:rPr>
        <w:t>.</w:t>
      </w:r>
    </w:p>
    <w:p w:rsidR="0031379B" w:rsidRDefault="0031379B" w:rsidP="0031379B">
      <w:r>
        <w:rPr>
          <w:color w:val="000000"/>
        </w:rPr>
        <w:t>vedoucí Oddělení přípravy a realizace inženýrských staveb</w:t>
      </w:r>
      <w:r>
        <w:t xml:space="preserve"> </w:t>
      </w:r>
    </w:p>
    <w:p w:rsidR="004C3368" w:rsidRDefault="004C3368">
      <w:bookmarkStart w:id="0" w:name="_GoBack"/>
      <w:bookmarkEnd w:id="0"/>
    </w:p>
    <w:sectPr w:rsidR="004C3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D1EA4"/>
    <w:multiLevelType w:val="hybridMultilevel"/>
    <w:tmpl w:val="80D60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9B"/>
    <w:rsid w:val="0031379B"/>
    <w:rsid w:val="004C3368"/>
    <w:rsid w:val="009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888C8-EFA3-4ABF-AE6E-8DB07BF6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379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379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1379B"/>
    <w:rPr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379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Pešková Dana (MMB_OI)</dc:creator>
  <cp:keywords/>
  <dc:description/>
  <cp:lastModifiedBy>Pešková Dana (MMB_OI)</cp:lastModifiedBy>
  <cp:revision>1</cp:revision>
  <dcterms:created xsi:type="dcterms:W3CDTF">2022-09-06T06:47:00Z</dcterms:created>
  <dcterms:modified xsi:type="dcterms:W3CDTF">2022-09-06T06:47:00Z</dcterms:modified>
</cp:coreProperties>
</file>