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DEAB1E" w14:textId="08D9189A" w:rsidR="009F427C" w:rsidRPr="009F427C" w:rsidRDefault="009F427C" w:rsidP="009F427C">
      <w:pPr>
        <w:shd w:val="clear" w:color="auto" w:fill="FFFFFF"/>
        <w:spacing w:before="102" w:after="74" w:line="240" w:lineRule="auto"/>
        <w:outlineLvl w:val="0"/>
        <w:rPr>
          <w:rFonts w:ascii="Arial" w:eastAsia="Times New Roman" w:hAnsi="Arial" w:cs="Arial"/>
          <w:b/>
          <w:bCs/>
          <w:color w:val="CB0E21"/>
          <w:kern w:val="36"/>
          <w:sz w:val="48"/>
          <w:szCs w:val="48"/>
          <w:lang w:eastAsia="cs-CZ"/>
        </w:rPr>
      </w:pPr>
      <w:r>
        <w:rPr>
          <w:rFonts w:ascii="Arial" w:eastAsia="Times New Roman" w:hAnsi="Arial" w:cs="Arial"/>
          <w:b/>
          <w:bCs/>
          <w:color w:val="CB0E21"/>
          <w:kern w:val="36"/>
          <w:sz w:val="48"/>
          <w:szCs w:val="48"/>
          <w:lang w:eastAsia="cs-CZ"/>
        </w:rPr>
        <w:t xml:space="preserve">Konference </w:t>
      </w:r>
      <w:r w:rsidRPr="009F427C">
        <w:rPr>
          <w:rFonts w:ascii="Arial" w:eastAsia="Times New Roman" w:hAnsi="Arial" w:cs="Arial"/>
          <w:b/>
          <w:bCs/>
          <w:color w:val="CB0E21"/>
          <w:kern w:val="36"/>
          <w:sz w:val="48"/>
          <w:szCs w:val="48"/>
          <w:lang w:eastAsia="cs-CZ"/>
        </w:rPr>
        <w:t>15. 10. 2014</w:t>
      </w:r>
    </w:p>
    <w:p w14:paraId="24577112" w14:textId="77777777" w:rsidR="009F427C" w:rsidRPr="009F427C" w:rsidRDefault="009F427C" w:rsidP="009F427C">
      <w:pPr>
        <w:shd w:val="clear" w:color="auto" w:fill="FFFFFF"/>
        <w:spacing w:after="222" w:line="332" w:lineRule="atLeast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9F427C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    </w:t>
      </w:r>
    </w:p>
    <w:p w14:paraId="49998AD7" w14:textId="77777777" w:rsidR="009F427C" w:rsidRPr="009F427C" w:rsidRDefault="009F427C" w:rsidP="009F427C">
      <w:pPr>
        <w:shd w:val="clear" w:color="auto" w:fill="FFFFFF"/>
        <w:spacing w:after="222" w:line="332" w:lineRule="atLeast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9F427C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Ve středu 15. 10. 2014 se v prostorách Sněmovního sálu Nové radnice uskutečnilo další setkání pro zástupce zřizovatelů základních škol na území města Brna, vedoucích pracovníků základních škol, pedagogů a mentorů. Dopolední části, která byla zaměřena na výměnu zkušeností v oblasti strategického řízení ve vzdělávání, se zúčastnili zástupci zřizovatelů základních škol a vedoucí pracovníci základních škol. Odpolední části se zúčastnili pedagogové partnerských základních škol projektu a mentoři, kteří v projektu se žáky na partnerských školách pracují. Setkání byla věnována problematice aplikace práv dítěte a Úmluvy o právech dítěte v činnosti škol, účastníci vyslechli přednášku profesora Dalibora Jílka k tématům Právo dítěte na vzdělání a Zásada nejlepších zájmů dítěte na vzdělání. Účastníci byli dále seznámeni s průběžnými výsledky SWOT analýzy základních škol, která bude využita při tvorbě Lokální strategie rozvoje vzdělávání na území města Brna. Odpolední část byla dále věnována výměně zkušeností dobré praxe mezi pedagogy a mentory na zapojených školách, účastníci diskutovali a hovořili o svých zkušenostech z práce se žáky. Akcí se zúčastnilo více než 300 zástupců zřizovatelů, škol, mentorů a pedagogů.</w:t>
      </w:r>
    </w:p>
    <w:p w14:paraId="22704900" w14:textId="77777777" w:rsidR="009F427C" w:rsidRPr="009F427C" w:rsidRDefault="009F427C" w:rsidP="009F427C">
      <w:pPr>
        <w:shd w:val="clear" w:color="auto" w:fill="FFFFFF"/>
        <w:spacing w:after="222" w:line="332" w:lineRule="atLeast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9F427C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Tisková zpráva</w:t>
      </w:r>
    </w:p>
    <w:p w14:paraId="48AD583F" w14:textId="77777777" w:rsidR="009F427C" w:rsidRPr="009F427C" w:rsidRDefault="009F427C" w:rsidP="009F427C">
      <w:pPr>
        <w:shd w:val="clear" w:color="auto" w:fill="FFFFFF"/>
        <w:spacing w:after="222" w:line="332" w:lineRule="atLeast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9F427C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Město Brno pracuje na lepší kvalitě</w:t>
      </w:r>
    </w:p>
    <w:p w14:paraId="3D1F3B29" w14:textId="77777777" w:rsidR="009F427C" w:rsidRPr="009F427C" w:rsidRDefault="009F427C" w:rsidP="009F427C">
      <w:pPr>
        <w:shd w:val="clear" w:color="auto" w:fill="FFFFFF"/>
        <w:spacing w:after="222" w:line="332" w:lineRule="atLeast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9F427C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vzdělávání</w:t>
      </w:r>
    </w:p>
    <w:p w14:paraId="722D584D" w14:textId="77777777" w:rsidR="009F427C" w:rsidRPr="009F427C" w:rsidRDefault="009F427C" w:rsidP="009F427C">
      <w:pPr>
        <w:shd w:val="clear" w:color="auto" w:fill="FFFFFF"/>
        <w:spacing w:after="222" w:line="332" w:lineRule="atLeast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9F427C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16. října 2014</w:t>
      </w:r>
    </w:p>
    <w:p w14:paraId="50A17BF5" w14:textId="77777777" w:rsidR="009F427C" w:rsidRPr="009F427C" w:rsidRDefault="009F427C" w:rsidP="009F427C">
      <w:pPr>
        <w:shd w:val="clear" w:color="auto" w:fill="FFFFFF"/>
        <w:spacing w:after="222" w:line="332" w:lineRule="atLeast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9F427C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V rámci projektu č. CZ.1.07/1.1.00/46.0015 s názvem Město Brno zvyšuje kvalitu vzdělávání v základních školách, jehož realizátorem je Statutární město Brno a který je spolufinancován z Operačního programu Vzdělávání pro konkurenceschopnost, se ve středu 15. 10. 2014 v prostorách Sněmovního sálu Nové radnice uskutečnilo druhé ze série pěti plánovaných setkání pro zástupce zřizovatelů základních škol na území města Brna, vedoucích pracovníků základních škol, pedagogů a mentorů.</w:t>
      </w:r>
    </w:p>
    <w:p w14:paraId="5E1D34C1" w14:textId="77777777" w:rsidR="009F427C" w:rsidRPr="009F427C" w:rsidRDefault="009F427C" w:rsidP="009F427C">
      <w:pPr>
        <w:shd w:val="clear" w:color="auto" w:fill="FFFFFF"/>
        <w:spacing w:after="222" w:line="332" w:lineRule="atLeast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9F427C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Dopolední části, která byla zaměřena na výměnu zkušeností v oblasti strategického řízení ve vzdělávání, se zúčastnili zástupci zřizovatelů základních škol a vedoucí pracovníci základních škol. Odpolední části se zúčastnili pedagogové partnerských základních škol projektu a mentoři, kteří v projektu se žáky na partnerských školách pracují. Setkání byla věnována problematice aplikace práv dítěte a Úmluvy o právech dítěte v činnosti škol, účastníci vyslechli přednášku profesora Dalibora Jílka k tématům Právo dítěte na vzdělání a Zásada nejlepších zájmů dítěte na vzdělání.  Účastníci byli dále seznámeni s průběžnými výsledky SWOT analýzy základních škol, která bude využita při tvorbě Lokální strategie rozvoje vzdělávání na území města Brna.</w:t>
      </w:r>
    </w:p>
    <w:p w14:paraId="217DA648" w14:textId="77777777" w:rsidR="009F427C" w:rsidRPr="009F427C" w:rsidRDefault="009F427C" w:rsidP="009F427C">
      <w:pPr>
        <w:shd w:val="clear" w:color="auto" w:fill="FFFFFF"/>
        <w:spacing w:after="222" w:line="332" w:lineRule="atLeast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9F427C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Odpolední část byla dále věnována výměně zkušeností dobré praxe mezi pedagogy a mentory na zapojených školách, účastníci diskutovali a hovořili o svých zkušenostech z práce se žáky. Akcí se </w:t>
      </w:r>
      <w:r w:rsidRPr="009F427C">
        <w:rPr>
          <w:rFonts w:ascii="Arial" w:eastAsia="Times New Roman" w:hAnsi="Arial" w:cs="Arial"/>
          <w:color w:val="000000"/>
          <w:sz w:val="20"/>
          <w:szCs w:val="20"/>
          <w:lang w:eastAsia="cs-CZ"/>
        </w:rPr>
        <w:lastRenderedPageBreak/>
        <w:t>zúčastnilo více než 300 zástupců zřizovatelů, škol a pedagogů. Další setkání projektu je plánováno na prosinec letošního roku. </w:t>
      </w:r>
    </w:p>
    <w:p w14:paraId="6C60EDA6" w14:textId="77777777" w:rsidR="009F427C" w:rsidRPr="009F427C" w:rsidRDefault="009F427C" w:rsidP="009F427C">
      <w:pPr>
        <w:shd w:val="clear" w:color="auto" w:fill="FFFFFF"/>
        <w:spacing w:after="222" w:line="332" w:lineRule="atLeast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9F427C">
        <w:rPr>
          <w:rFonts w:ascii="Arial" w:eastAsia="Times New Roman" w:hAnsi="Arial" w:cs="Arial"/>
          <w:i/>
          <w:iCs/>
          <w:color w:val="000000"/>
          <w:sz w:val="20"/>
          <w:szCs w:val="20"/>
          <w:lang w:eastAsia="cs-CZ"/>
        </w:rPr>
        <w:t>PhDr. Soňa Haluzová</w:t>
      </w:r>
      <w:r w:rsidRPr="009F427C">
        <w:rPr>
          <w:rFonts w:ascii="Arial" w:eastAsia="Times New Roman" w:hAnsi="Arial" w:cs="Arial"/>
          <w:i/>
          <w:iCs/>
          <w:color w:val="000000"/>
          <w:sz w:val="20"/>
          <w:szCs w:val="20"/>
          <w:lang w:eastAsia="cs-CZ"/>
        </w:rPr>
        <w:br/>
        <w:t>Tiskové středisko MMB</w:t>
      </w:r>
      <w:r w:rsidRPr="009F427C">
        <w:rPr>
          <w:rFonts w:ascii="Arial" w:eastAsia="Times New Roman" w:hAnsi="Arial" w:cs="Arial"/>
          <w:i/>
          <w:iCs/>
          <w:color w:val="000000"/>
          <w:sz w:val="20"/>
          <w:szCs w:val="20"/>
          <w:lang w:eastAsia="cs-CZ"/>
        </w:rPr>
        <w:br/>
        <w:t>e-mail: </w:t>
      </w:r>
      <w:hyperlink r:id="rId4" w:history="1">
        <w:r w:rsidRPr="009F427C">
          <w:rPr>
            <w:rFonts w:ascii="Arial" w:eastAsia="Times New Roman" w:hAnsi="Arial" w:cs="Arial"/>
            <w:i/>
            <w:iCs/>
            <w:color w:val="CB0E21"/>
            <w:sz w:val="20"/>
            <w:szCs w:val="20"/>
            <w:u w:val="single"/>
            <w:lang w:eastAsia="cs-CZ"/>
          </w:rPr>
          <w:t>tis@brno.cz</w:t>
        </w:r>
      </w:hyperlink>
      <w:r w:rsidRPr="009F427C">
        <w:rPr>
          <w:rFonts w:ascii="Arial" w:eastAsia="Times New Roman" w:hAnsi="Arial" w:cs="Arial"/>
          <w:color w:val="000000"/>
          <w:sz w:val="20"/>
          <w:szCs w:val="20"/>
          <w:lang w:eastAsia="cs-CZ"/>
        </w:rPr>
        <w:br/>
      </w:r>
      <w:r w:rsidRPr="009F427C">
        <w:rPr>
          <w:rFonts w:ascii="Arial" w:eastAsia="Times New Roman" w:hAnsi="Arial" w:cs="Arial"/>
          <w:i/>
          <w:iCs/>
          <w:color w:val="000000"/>
          <w:sz w:val="20"/>
          <w:szCs w:val="20"/>
          <w:lang w:eastAsia="cs-CZ"/>
        </w:rPr>
        <w:t>tel.: 542 172 010</w:t>
      </w:r>
      <w:r w:rsidRPr="009F427C">
        <w:rPr>
          <w:rFonts w:ascii="Arial" w:eastAsia="Times New Roman" w:hAnsi="Arial" w:cs="Arial"/>
          <w:i/>
          <w:iCs/>
          <w:color w:val="000000"/>
          <w:sz w:val="20"/>
          <w:szCs w:val="20"/>
          <w:lang w:eastAsia="cs-CZ"/>
        </w:rPr>
        <w:br/>
      </w:r>
      <w:hyperlink r:id="rId5" w:history="1">
        <w:r w:rsidRPr="009F427C">
          <w:rPr>
            <w:rFonts w:ascii="Arial" w:eastAsia="Times New Roman" w:hAnsi="Arial" w:cs="Arial"/>
            <w:i/>
            <w:iCs/>
            <w:color w:val="CB0E21"/>
            <w:sz w:val="20"/>
            <w:szCs w:val="20"/>
            <w:u w:val="single"/>
            <w:lang w:eastAsia="cs-CZ"/>
          </w:rPr>
          <w:t>www.brno.cz</w:t>
        </w:r>
      </w:hyperlink>
      <w:r w:rsidRPr="009F427C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</w:t>
      </w:r>
    </w:p>
    <w:p w14:paraId="01F371A0" w14:textId="77777777" w:rsidR="00395859" w:rsidRDefault="00395859"/>
    <w:sectPr w:rsidR="003958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27C"/>
    <w:rsid w:val="00395859"/>
    <w:rsid w:val="009F4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F208A"/>
  <w15:chartTrackingRefBased/>
  <w15:docId w15:val="{7840F196-3BC0-45A3-BE4C-5AC275E01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9F42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F427C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F42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9F42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634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rno.cz/" TargetMode="External"/><Relationship Id="rId4" Type="http://schemas.openxmlformats.org/officeDocument/2006/relationships/hyperlink" Target="mailto:tis@brno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2600</Characters>
  <Application>Microsoft Office Word</Application>
  <DocSecurity>0</DocSecurity>
  <Lines>21</Lines>
  <Paragraphs>6</Paragraphs>
  <ScaleCrop>false</ScaleCrop>
  <Company>MMB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Hrochová Ivana (MMB_OSML)</dc:creator>
  <cp:keywords/>
  <dc:description/>
  <cp:lastModifiedBy>Hrochová Ivana (MMB_OSML)</cp:lastModifiedBy>
  <cp:revision>1</cp:revision>
  <dcterms:created xsi:type="dcterms:W3CDTF">2022-10-26T12:32:00Z</dcterms:created>
  <dcterms:modified xsi:type="dcterms:W3CDTF">2022-10-26T12:32:00Z</dcterms:modified>
</cp:coreProperties>
</file>