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2313E" w14:textId="67D026CE" w:rsidR="00793C95" w:rsidRPr="005E283D" w:rsidRDefault="00793C95" w:rsidP="005E283D">
      <w:pPr>
        <w:pStyle w:val="Normlnweb"/>
        <w:shd w:val="clear" w:color="auto" w:fill="FFFFFF"/>
        <w:spacing w:line="276" w:lineRule="auto"/>
        <w:jc w:val="both"/>
        <w:rPr>
          <w:rFonts w:ascii="Arial" w:hAnsi="Arial" w:cs="Arial"/>
          <w:bCs/>
          <w:color w:val="000000"/>
          <w:sz w:val="18"/>
          <w:szCs w:val="18"/>
        </w:rPr>
      </w:pPr>
      <w:r w:rsidRPr="005E283D">
        <w:rPr>
          <w:rFonts w:ascii="Arial" w:hAnsi="Arial" w:cs="Arial"/>
          <w:b/>
          <w:bCs/>
          <w:color w:val="000000"/>
          <w:sz w:val="18"/>
          <w:szCs w:val="18"/>
        </w:rPr>
        <w:t>Zoo Brno a stanice zájmových činností, příspěvková organizace, se sídlem U zoologické zahrady 46, 635 00 Brno,</w:t>
      </w:r>
      <w:r w:rsidRPr="005E283D">
        <w:rPr>
          <w:rFonts w:ascii="Arial" w:hAnsi="Arial" w:cs="Arial"/>
          <w:bCs/>
          <w:color w:val="000000"/>
          <w:sz w:val="18"/>
          <w:szCs w:val="18"/>
        </w:rPr>
        <w:t xml:space="preserve"> nabízí </w:t>
      </w:r>
      <w:r w:rsidR="00862608" w:rsidRPr="005E283D">
        <w:rPr>
          <w:rFonts w:ascii="Arial" w:hAnsi="Arial" w:cs="Arial"/>
          <w:bCs/>
          <w:color w:val="000000"/>
          <w:sz w:val="18"/>
          <w:szCs w:val="18"/>
        </w:rPr>
        <w:t xml:space="preserve">v souladu se Zásadami vztahu </w:t>
      </w:r>
      <w:r w:rsidR="0001631A" w:rsidRPr="005E283D">
        <w:rPr>
          <w:rFonts w:ascii="Arial" w:hAnsi="Arial" w:cs="Arial"/>
          <w:bCs/>
          <w:color w:val="000000"/>
          <w:sz w:val="18"/>
          <w:szCs w:val="18"/>
        </w:rPr>
        <w:t xml:space="preserve">orgánů statutárního města Brna k příspěvkovým organizacím </w:t>
      </w:r>
      <w:r w:rsidRPr="005E283D">
        <w:rPr>
          <w:rFonts w:ascii="Arial" w:hAnsi="Arial" w:cs="Arial"/>
          <w:bCs/>
          <w:color w:val="000000"/>
          <w:sz w:val="18"/>
          <w:szCs w:val="18"/>
        </w:rPr>
        <w:t>následující neupotřebitelný majetek:</w:t>
      </w:r>
    </w:p>
    <w:p w14:paraId="20A2690E" w14:textId="77777777" w:rsidR="009204DA" w:rsidRPr="005E283D" w:rsidRDefault="009204DA" w:rsidP="005E283D">
      <w:pPr>
        <w:numPr>
          <w:ilvl w:val="0"/>
          <w:numId w:val="3"/>
        </w:numPr>
        <w:shd w:val="clear" w:color="auto" w:fill="FFFFFF"/>
        <w:spacing w:before="100" w:beforeAutospacing="1" w:after="0" w:line="276" w:lineRule="auto"/>
        <w:jc w:val="both"/>
        <w:rPr>
          <w:rFonts w:ascii="Arial" w:eastAsia="Times New Roman" w:hAnsi="Arial" w:cs="Arial"/>
          <w:b/>
          <w:bCs/>
          <w:sz w:val="18"/>
          <w:szCs w:val="18"/>
          <w:lang w:eastAsia="cs-CZ"/>
        </w:rPr>
      </w:pPr>
      <w:r w:rsidRPr="005E283D">
        <w:rPr>
          <w:rFonts w:ascii="Arial" w:eastAsia="Times New Roman" w:hAnsi="Arial" w:cs="Arial"/>
          <w:b/>
          <w:bCs/>
          <w:color w:val="000000"/>
          <w:sz w:val="18"/>
          <w:szCs w:val="18"/>
          <w:lang w:eastAsia="cs-CZ"/>
        </w:rPr>
        <w:t>nákladní vůz Mercedes, ATEGO řada 1200</w:t>
      </w:r>
    </w:p>
    <w:p w14:paraId="11A4FF6D" w14:textId="77777777" w:rsidR="009204DA" w:rsidRPr="005E283D" w:rsidRDefault="009204DA" w:rsidP="005E283D">
      <w:pPr>
        <w:pStyle w:val="Normlnweb"/>
        <w:shd w:val="clear" w:color="auto" w:fill="FFFFFF"/>
        <w:spacing w:after="0" w:line="276" w:lineRule="auto"/>
        <w:ind w:left="720"/>
        <w:jc w:val="both"/>
        <w:rPr>
          <w:rFonts w:ascii="Arial" w:eastAsiaTheme="minorHAnsi" w:hAnsi="Arial" w:cs="Arial"/>
          <w:color w:val="000000"/>
          <w:sz w:val="18"/>
          <w:szCs w:val="18"/>
        </w:rPr>
      </w:pPr>
      <w:r w:rsidRPr="005E283D">
        <w:rPr>
          <w:rFonts w:ascii="Arial" w:hAnsi="Arial" w:cs="Arial"/>
          <w:color w:val="000000"/>
          <w:sz w:val="18"/>
          <w:szCs w:val="18"/>
        </w:rPr>
        <w:t>rok pořízení 2002, pořizovací cena 2 400 492 Kč</w:t>
      </w:r>
    </w:p>
    <w:p w14:paraId="01E7BB10" w14:textId="77777777" w:rsidR="009204DA" w:rsidRPr="005E283D" w:rsidRDefault="009204DA" w:rsidP="005E283D">
      <w:pPr>
        <w:pStyle w:val="Normlnweb"/>
        <w:shd w:val="clear" w:color="auto" w:fill="FFFFFF"/>
        <w:spacing w:line="276" w:lineRule="auto"/>
        <w:ind w:left="720"/>
        <w:jc w:val="both"/>
        <w:rPr>
          <w:rFonts w:ascii="Arial" w:hAnsi="Arial" w:cs="Arial"/>
          <w:color w:val="000000"/>
          <w:sz w:val="18"/>
          <w:szCs w:val="18"/>
        </w:rPr>
      </w:pPr>
      <w:r w:rsidRPr="005E283D">
        <w:rPr>
          <w:rFonts w:ascii="Arial" w:hAnsi="Arial" w:cs="Arial"/>
          <w:color w:val="000000"/>
          <w:sz w:val="18"/>
          <w:szCs w:val="18"/>
        </w:rPr>
        <w:t>Jedná se o neupotřebitelný majetek. Automobil je poškozený požárem, jeho oprava je neekonomická, jedná se o úplnou totální škodu. Předmětem prodeje mohou být, zbytky poškozeného vozidla.</w:t>
      </w:r>
    </w:p>
    <w:p w14:paraId="32000CB6" w14:textId="77777777" w:rsidR="009204DA" w:rsidRPr="005E283D" w:rsidRDefault="009204DA" w:rsidP="005E283D">
      <w:pPr>
        <w:numPr>
          <w:ilvl w:val="0"/>
          <w:numId w:val="3"/>
        </w:numPr>
        <w:shd w:val="clear" w:color="auto" w:fill="FFFFFF"/>
        <w:spacing w:before="100" w:beforeAutospacing="1" w:after="0" w:line="276" w:lineRule="auto"/>
        <w:jc w:val="both"/>
        <w:rPr>
          <w:rFonts w:ascii="Arial" w:eastAsia="Times New Roman" w:hAnsi="Arial" w:cs="Arial"/>
          <w:b/>
          <w:bCs/>
          <w:color w:val="000000"/>
          <w:sz w:val="18"/>
          <w:szCs w:val="18"/>
          <w:lang w:eastAsia="cs-CZ"/>
        </w:rPr>
      </w:pPr>
      <w:r w:rsidRPr="005E283D">
        <w:rPr>
          <w:rFonts w:ascii="Arial" w:eastAsia="Times New Roman" w:hAnsi="Arial" w:cs="Arial"/>
          <w:b/>
          <w:bCs/>
          <w:color w:val="000000"/>
          <w:sz w:val="18"/>
          <w:szCs w:val="18"/>
          <w:lang w:eastAsia="cs-CZ"/>
        </w:rPr>
        <w:t>filtr s odpěňovačem</w:t>
      </w:r>
    </w:p>
    <w:p w14:paraId="46F468ED" w14:textId="77777777" w:rsidR="009204DA" w:rsidRPr="005E283D" w:rsidRDefault="009204DA" w:rsidP="005E283D">
      <w:pPr>
        <w:pStyle w:val="Normlnweb"/>
        <w:shd w:val="clear" w:color="auto" w:fill="FFFFFF"/>
        <w:spacing w:after="0" w:line="276" w:lineRule="auto"/>
        <w:ind w:left="720"/>
        <w:jc w:val="both"/>
        <w:rPr>
          <w:rFonts w:ascii="Arial" w:eastAsiaTheme="minorHAnsi" w:hAnsi="Arial" w:cs="Arial"/>
          <w:color w:val="000000"/>
          <w:sz w:val="18"/>
          <w:szCs w:val="18"/>
        </w:rPr>
      </w:pPr>
      <w:r w:rsidRPr="005E283D">
        <w:rPr>
          <w:rFonts w:ascii="Arial" w:hAnsi="Arial" w:cs="Arial"/>
          <w:color w:val="000000"/>
          <w:sz w:val="18"/>
          <w:szCs w:val="18"/>
        </w:rPr>
        <w:t>rok pořízení 2002, pořizovací cena 289 063 Kč</w:t>
      </w:r>
    </w:p>
    <w:p w14:paraId="296A2F87" w14:textId="77777777" w:rsidR="009204DA" w:rsidRPr="005E283D" w:rsidRDefault="009204DA" w:rsidP="005E283D">
      <w:pPr>
        <w:pStyle w:val="Normlnweb"/>
        <w:shd w:val="clear" w:color="auto" w:fill="FFFFFF"/>
        <w:spacing w:line="276" w:lineRule="auto"/>
        <w:ind w:left="720"/>
        <w:jc w:val="both"/>
        <w:rPr>
          <w:rFonts w:ascii="Arial" w:hAnsi="Arial" w:cs="Arial"/>
          <w:color w:val="000000"/>
          <w:sz w:val="18"/>
          <w:szCs w:val="18"/>
        </w:rPr>
      </w:pPr>
      <w:r w:rsidRPr="005E283D">
        <w:rPr>
          <w:rFonts w:ascii="Arial" w:hAnsi="Arial" w:cs="Arial"/>
          <w:color w:val="000000"/>
          <w:sz w:val="18"/>
          <w:szCs w:val="18"/>
        </w:rPr>
        <w:t>Jedná o neupotřebitelný majetek. Předmět je zastaralý, nepoužitelný, nevyhovující, opotřebení mat. vedlo k neopravitelnému poničení, náhradní díly se již nedají objednat.</w:t>
      </w:r>
    </w:p>
    <w:p w14:paraId="69AE294E" w14:textId="77777777" w:rsidR="009204DA" w:rsidRPr="005E283D" w:rsidRDefault="009204DA" w:rsidP="005E283D">
      <w:pPr>
        <w:numPr>
          <w:ilvl w:val="0"/>
          <w:numId w:val="3"/>
        </w:numPr>
        <w:shd w:val="clear" w:color="auto" w:fill="FFFFFF"/>
        <w:spacing w:before="100" w:beforeAutospacing="1" w:after="0" w:line="276" w:lineRule="auto"/>
        <w:jc w:val="both"/>
        <w:rPr>
          <w:rFonts w:ascii="Arial" w:eastAsia="Times New Roman" w:hAnsi="Arial" w:cs="Arial"/>
          <w:b/>
          <w:bCs/>
          <w:color w:val="000000"/>
          <w:sz w:val="18"/>
          <w:szCs w:val="18"/>
          <w:lang w:eastAsia="cs-CZ"/>
        </w:rPr>
      </w:pPr>
      <w:r w:rsidRPr="005E283D">
        <w:rPr>
          <w:rFonts w:ascii="Arial" w:eastAsia="Times New Roman" w:hAnsi="Arial" w:cs="Arial"/>
          <w:b/>
          <w:bCs/>
          <w:color w:val="000000"/>
          <w:sz w:val="18"/>
          <w:szCs w:val="18"/>
          <w:lang w:eastAsia="cs-CZ"/>
        </w:rPr>
        <w:t>akvárium mořské</w:t>
      </w:r>
    </w:p>
    <w:p w14:paraId="59737851" w14:textId="77777777" w:rsidR="009204DA" w:rsidRPr="005E283D" w:rsidRDefault="009204DA" w:rsidP="005E283D">
      <w:pPr>
        <w:pStyle w:val="Normlnweb"/>
        <w:shd w:val="clear" w:color="auto" w:fill="FFFFFF"/>
        <w:spacing w:after="0" w:line="276" w:lineRule="auto"/>
        <w:ind w:left="720"/>
        <w:jc w:val="both"/>
        <w:rPr>
          <w:rFonts w:ascii="Arial" w:eastAsiaTheme="minorHAnsi" w:hAnsi="Arial" w:cs="Arial"/>
          <w:color w:val="000000"/>
          <w:sz w:val="18"/>
          <w:szCs w:val="18"/>
        </w:rPr>
      </w:pPr>
      <w:r w:rsidRPr="005E283D">
        <w:rPr>
          <w:rFonts w:ascii="Arial" w:hAnsi="Arial" w:cs="Arial"/>
          <w:color w:val="000000"/>
          <w:sz w:val="18"/>
          <w:szCs w:val="18"/>
        </w:rPr>
        <w:t>rok pořízení 1999, pořizovací cena 253 920 Kč</w:t>
      </w:r>
    </w:p>
    <w:p w14:paraId="3DDB933E" w14:textId="77777777" w:rsidR="009204DA" w:rsidRPr="005E283D" w:rsidRDefault="009204DA" w:rsidP="005E283D">
      <w:pPr>
        <w:pStyle w:val="Normlnweb"/>
        <w:shd w:val="clear" w:color="auto" w:fill="FFFFFF"/>
        <w:spacing w:line="276" w:lineRule="auto"/>
        <w:ind w:left="720"/>
        <w:jc w:val="both"/>
        <w:rPr>
          <w:rFonts w:ascii="Arial" w:hAnsi="Arial" w:cs="Arial"/>
          <w:color w:val="000000"/>
          <w:sz w:val="18"/>
          <w:szCs w:val="18"/>
        </w:rPr>
      </w:pPr>
      <w:r w:rsidRPr="005E283D">
        <w:rPr>
          <w:rFonts w:ascii="Arial" w:hAnsi="Arial" w:cs="Arial"/>
          <w:color w:val="000000"/>
          <w:sz w:val="18"/>
          <w:szCs w:val="18"/>
        </w:rPr>
        <w:t>Jedná se o neupotřebitelný majetek, rozbité únavou materiálu, došlo k prasknutí, netěsnosti včetně spojů, nelze opravit.</w:t>
      </w:r>
    </w:p>
    <w:p w14:paraId="2BAC86DE" w14:textId="77777777" w:rsidR="009204DA" w:rsidRPr="005E283D" w:rsidRDefault="009204DA" w:rsidP="005E283D">
      <w:pPr>
        <w:numPr>
          <w:ilvl w:val="0"/>
          <w:numId w:val="3"/>
        </w:numPr>
        <w:shd w:val="clear" w:color="auto" w:fill="FFFFFF"/>
        <w:spacing w:before="100" w:beforeAutospacing="1" w:after="0" w:line="276" w:lineRule="auto"/>
        <w:jc w:val="both"/>
        <w:rPr>
          <w:rFonts w:ascii="Arial" w:eastAsia="Times New Roman" w:hAnsi="Arial" w:cs="Arial"/>
          <w:b/>
          <w:bCs/>
          <w:color w:val="000000"/>
          <w:sz w:val="18"/>
          <w:szCs w:val="18"/>
          <w:lang w:eastAsia="cs-CZ"/>
        </w:rPr>
      </w:pPr>
      <w:r w:rsidRPr="005E283D">
        <w:rPr>
          <w:rFonts w:ascii="Arial" w:eastAsia="Times New Roman" w:hAnsi="Arial" w:cs="Arial"/>
          <w:b/>
          <w:bCs/>
          <w:color w:val="000000"/>
          <w:sz w:val="18"/>
          <w:szCs w:val="18"/>
          <w:lang w:eastAsia="cs-CZ"/>
        </w:rPr>
        <w:t>elektrický vozík MELEX 667</w:t>
      </w:r>
    </w:p>
    <w:p w14:paraId="14BEC838" w14:textId="77777777" w:rsidR="009204DA" w:rsidRPr="005E283D" w:rsidRDefault="009204DA" w:rsidP="005E283D">
      <w:pPr>
        <w:pStyle w:val="Normlnweb"/>
        <w:shd w:val="clear" w:color="auto" w:fill="FFFFFF"/>
        <w:spacing w:after="0" w:line="276" w:lineRule="auto"/>
        <w:ind w:left="720"/>
        <w:jc w:val="both"/>
        <w:rPr>
          <w:rFonts w:ascii="Arial" w:eastAsiaTheme="minorHAnsi" w:hAnsi="Arial" w:cs="Arial"/>
          <w:color w:val="000000"/>
          <w:sz w:val="18"/>
          <w:szCs w:val="18"/>
        </w:rPr>
      </w:pPr>
      <w:r w:rsidRPr="005E283D">
        <w:rPr>
          <w:rFonts w:ascii="Arial" w:hAnsi="Arial" w:cs="Arial"/>
          <w:color w:val="000000"/>
          <w:sz w:val="18"/>
          <w:szCs w:val="18"/>
        </w:rPr>
        <w:t>rok pořízení 2003, pořizovací cena 224 566 Kč</w:t>
      </w:r>
    </w:p>
    <w:p w14:paraId="7130D03F" w14:textId="1D155C11" w:rsidR="009204DA" w:rsidRPr="005E283D" w:rsidRDefault="009204DA" w:rsidP="005E283D">
      <w:pPr>
        <w:pStyle w:val="Normlnweb"/>
        <w:shd w:val="clear" w:color="auto" w:fill="FFFFFF"/>
        <w:spacing w:line="276" w:lineRule="auto"/>
        <w:ind w:left="720"/>
        <w:jc w:val="both"/>
        <w:rPr>
          <w:rFonts w:ascii="Arial" w:hAnsi="Arial" w:cs="Arial"/>
          <w:color w:val="000000"/>
          <w:sz w:val="18"/>
          <w:szCs w:val="18"/>
        </w:rPr>
      </w:pPr>
      <w:r w:rsidRPr="005E283D">
        <w:rPr>
          <w:rFonts w:ascii="Arial" w:hAnsi="Arial" w:cs="Arial"/>
          <w:color w:val="000000"/>
          <w:sz w:val="18"/>
          <w:szCs w:val="18"/>
        </w:rPr>
        <w:t>Jedná se o neupotřebitelný majetek, nebezpečný pro provoz, značná koroze cele nosné konstrukce.</w:t>
      </w:r>
    </w:p>
    <w:p w14:paraId="78B2067B" w14:textId="77777777" w:rsidR="009204DA" w:rsidRPr="005E283D" w:rsidRDefault="009204DA" w:rsidP="005E283D">
      <w:pPr>
        <w:pStyle w:val="Normlnweb"/>
        <w:shd w:val="clear" w:color="auto" w:fill="FFFFFF"/>
        <w:spacing w:line="276" w:lineRule="auto"/>
        <w:jc w:val="both"/>
        <w:rPr>
          <w:rFonts w:ascii="Arial" w:hAnsi="Arial" w:cs="Arial"/>
          <w:color w:val="000000"/>
          <w:sz w:val="18"/>
          <w:szCs w:val="18"/>
        </w:rPr>
      </w:pPr>
      <w:r w:rsidRPr="005E283D">
        <w:rPr>
          <w:rFonts w:ascii="Arial" w:hAnsi="Arial" w:cs="Arial"/>
          <w:color w:val="000000"/>
          <w:sz w:val="18"/>
          <w:szCs w:val="18"/>
        </w:rPr>
        <w:t>Přednostně bude uspokojen zájem statutárního města Brna a organizací zřízených městem</w:t>
      </w:r>
      <w:r w:rsidRPr="005E283D">
        <w:rPr>
          <w:color w:val="000000"/>
          <w:sz w:val="18"/>
          <w:szCs w:val="18"/>
        </w:rPr>
        <w:t xml:space="preserve">.  </w:t>
      </w:r>
      <w:r w:rsidRPr="005E283D">
        <w:rPr>
          <w:rFonts w:ascii="Arial" w:hAnsi="Arial" w:cs="Arial"/>
          <w:color w:val="000000"/>
          <w:sz w:val="18"/>
          <w:szCs w:val="18"/>
        </w:rPr>
        <w:t xml:space="preserve">V případě úplatného převodu na jinou právnickou nebo fyzickou osobu než statutární město či organizaci zřízenou městem bude majetek prodán za nejvyšší nabídnutou cenu. </w:t>
      </w:r>
    </w:p>
    <w:p w14:paraId="60AF97CA" w14:textId="77777777" w:rsidR="009204DA" w:rsidRPr="005E283D" w:rsidRDefault="009204DA" w:rsidP="005E283D">
      <w:pPr>
        <w:pStyle w:val="Normlnweb"/>
        <w:shd w:val="clear" w:color="auto" w:fill="FFFFFF"/>
        <w:spacing w:after="0" w:line="276" w:lineRule="auto"/>
        <w:jc w:val="both"/>
        <w:rPr>
          <w:rFonts w:ascii="Arial" w:hAnsi="Arial" w:cs="Arial"/>
          <w:b/>
          <w:bCs/>
          <w:color w:val="000000"/>
          <w:sz w:val="18"/>
          <w:szCs w:val="18"/>
        </w:rPr>
      </w:pPr>
      <w:r w:rsidRPr="005E283D">
        <w:rPr>
          <w:rFonts w:ascii="Arial" w:hAnsi="Arial" w:cs="Arial"/>
          <w:b/>
          <w:bCs/>
          <w:color w:val="000000"/>
          <w:sz w:val="18"/>
          <w:szCs w:val="18"/>
        </w:rPr>
        <w:t xml:space="preserve">Bližší informace poskytne: </w:t>
      </w:r>
    </w:p>
    <w:p w14:paraId="4B5F0B01" w14:textId="77777777" w:rsidR="009204DA" w:rsidRPr="005E283D" w:rsidRDefault="009204DA" w:rsidP="005E283D">
      <w:pPr>
        <w:pStyle w:val="Normlnweb"/>
        <w:shd w:val="clear" w:color="auto" w:fill="FFFFFF"/>
        <w:spacing w:after="0" w:line="276" w:lineRule="auto"/>
        <w:jc w:val="both"/>
        <w:rPr>
          <w:rFonts w:ascii="Arial" w:hAnsi="Arial" w:cs="Arial"/>
          <w:color w:val="000000"/>
          <w:sz w:val="18"/>
          <w:szCs w:val="18"/>
        </w:rPr>
      </w:pPr>
      <w:r w:rsidRPr="005E283D">
        <w:rPr>
          <w:rFonts w:ascii="Arial" w:hAnsi="Arial" w:cs="Arial"/>
          <w:color w:val="000000"/>
          <w:sz w:val="18"/>
          <w:szCs w:val="18"/>
        </w:rPr>
        <w:t>Zoo Brno a stanice zájmových činností, příspěvková organizace</w:t>
      </w:r>
    </w:p>
    <w:p w14:paraId="1836116A" w14:textId="77777777" w:rsidR="009204DA" w:rsidRPr="005E283D" w:rsidRDefault="009204DA" w:rsidP="005E283D">
      <w:pPr>
        <w:pStyle w:val="Normlnweb"/>
        <w:shd w:val="clear" w:color="auto" w:fill="FFFFFF"/>
        <w:spacing w:after="0" w:line="276" w:lineRule="auto"/>
        <w:jc w:val="both"/>
        <w:rPr>
          <w:rFonts w:ascii="Arial" w:hAnsi="Arial" w:cs="Arial"/>
          <w:color w:val="000000"/>
          <w:sz w:val="18"/>
          <w:szCs w:val="18"/>
        </w:rPr>
      </w:pPr>
      <w:r w:rsidRPr="005E283D">
        <w:rPr>
          <w:rFonts w:ascii="Arial" w:hAnsi="Arial" w:cs="Arial"/>
          <w:color w:val="000000"/>
          <w:sz w:val="18"/>
          <w:szCs w:val="18"/>
        </w:rPr>
        <w:t>U zoologické zahrady 46, 635 00 Brno</w:t>
      </w:r>
    </w:p>
    <w:p w14:paraId="6D46C022" w14:textId="77777777" w:rsidR="009204DA" w:rsidRPr="005E283D" w:rsidRDefault="009204DA" w:rsidP="005E283D">
      <w:pPr>
        <w:numPr>
          <w:ilvl w:val="0"/>
          <w:numId w:val="3"/>
        </w:numPr>
        <w:shd w:val="clear" w:color="auto" w:fill="FFFFFF"/>
        <w:spacing w:before="100" w:beforeAutospacing="1" w:after="0" w:line="276" w:lineRule="auto"/>
        <w:jc w:val="both"/>
        <w:rPr>
          <w:rFonts w:ascii="Arial" w:eastAsia="Times New Roman" w:hAnsi="Arial" w:cs="Arial"/>
          <w:color w:val="000000"/>
          <w:sz w:val="18"/>
          <w:szCs w:val="18"/>
          <w:lang w:eastAsia="cs-CZ"/>
        </w:rPr>
      </w:pPr>
      <w:r w:rsidRPr="005E283D">
        <w:rPr>
          <w:rFonts w:ascii="Arial" w:eastAsia="Times New Roman" w:hAnsi="Arial" w:cs="Arial"/>
          <w:color w:val="000000"/>
          <w:sz w:val="18"/>
          <w:szCs w:val="18"/>
          <w:lang w:eastAsia="cs-CZ"/>
        </w:rPr>
        <w:t>automobil Mercedes-Benz, elektrický vozík MELEX 667</w:t>
      </w:r>
    </w:p>
    <w:p w14:paraId="67E7F8E3" w14:textId="5779BA09" w:rsidR="009204DA" w:rsidRPr="005E283D" w:rsidRDefault="009204DA" w:rsidP="005E283D">
      <w:pPr>
        <w:pStyle w:val="Normlnweb"/>
        <w:shd w:val="clear" w:color="auto" w:fill="FFFFFF"/>
        <w:spacing w:after="0" w:line="276" w:lineRule="auto"/>
        <w:ind w:left="720"/>
        <w:jc w:val="both"/>
        <w:rPr>
          <w:rFonts w:ascii="Arial" w:eastAsiaTheme="minorHAnsi" w:hAnsi="Arial" w:cs="Arial"/>
          <w:color w:val="000000"/>
          <w:sz w:val="18"/>
          <w:szCs w:val="18"/>
        </w:rPr>
      </w:pPr>
      <w:r w:rsidRPr="005E283D">
        <w:rPr>
          <w:rFonts w:ascii="Arial" w:hAnsi="Arial" w:cs="Arial"/>
          <w:color w:val="000000"/>
          <w:sz w:val="18"/>
          <w:szCs w:val="18"/>
        </w:rPr>
        <w:t xml:space="preserve">Ing. Pavel Čech, tel.: 546 432 341, e-mail: </w:t>
      </w:r>
      <w:hyperlink r:id="rId5" w:history="1">
        <w:r w:rsidRPr="005E283D">
          <w:rPr>
            <w:rStyle w:val="Hypertextovodkaz"/>
            <w:rFonts w:ascii="Arial" w:hAnsi="Arial" w:cs="Arial"/>
            <w:sz w:val="18"/>
            <w:szCs w:val="18"/>
          </w:rPr>
          <w:t>cech@zoobrno.cz</w:t>
        </w:r>
      </w:hyperlink>
    </w:p>
    <w:p w14:paraId="494402D1" w14:textId="77777777" w:rsidR="009204DA" w:rsidRPr="005E283D" w:rsidRDefault="009204DA" w:rsidP="005E283D">
      <w:pPr>
        <w:numPr>
          <w:ilvl w:val="0"/>
          <w:numId w:val="3"/>
        </w:numPr>
        <w:shd w:val="clear" w:color="auto" w:fill="FFFFFF"/>
        <w:spacing w:before="100" w:beforeAutospacing="1" w:after="0" w:line="276" w:lineRule="auto"/>
        <w:jc w:val="both"/>
        <w:rPr>
          <w:rFonts w:ascii="Arial" w:eastAsia="Times New Roman" w:hAnsi="Arial" w:cs="Arial"/>
          <w:color w:val="000000"/>
          <w:sz w:val="18"/>
          <w:szCs w:val="18"/>
          <w:lang w:eastAsia="cs-CZ"/>
        </w:rPr>
      </w:pPr>
      <w:r w:rsidRPr="005E283D">
        <w:rPr>
          <w:rFonts w:ascii="Arial" w:eastAsia="Times New Roman" w:hAnsi="Arial" w:cs="Arial"/>
          <w:color w:val="000000"/>
          <w:sz w:val="18"/>
          <w:szCs w:val="18"/>
          <w:lang w:eastAsia="cs-CZ"/>
        </w:rPr>
        <w:t xml:space="preserve">filtr s odpěňovačem, akvárium mořské </w:t>
      </w:r>
    </w:p>
    <w:p w14:paraId="512CEA69" w14:textId="77777777" w:rsidR="009204DA" w:rsidRPr="005E283D" w:rsidRDefault="009204DA" w:rsidP="005E283D">
      <w:pPr>
        <w:spacing w:line="276" w:lineRule="auto"/>
        <w:jc w:val="both"/>
        <w:rPr>
          <w:rFonts w:ascii="Arial" w:hAnsi="Arial" w:cs="Arial"/>
          <w:sz w:val="18"/>
          <w:szCs w:val="18"/>
          <w:lang w:eastAsia="cs-CZ"/>
        </w:rPr>
      </w:pPr>
      <w:r w:rsidRPr="005E283D">
        <w:rPr>
          <w:rFonts w:ascii="Arial" w:hAnsi="Arial" w:cs="Arial"/>
          <w:color w:val="000000"/>
          <w:sz w:val="18"/>
          <w:szCs w:val="18"/>
        </w:rPr>
        <w:t xml:space="preserve">              Miroslav Kirinovič, tel.: </w:t>
      </w:r>
      <w:r w:rsidRPr="005E283D">
        <w:rPr>
          <w:rFonts w:ascii="Arial" w:hAnsi="Arial" w:cs="Arial"/>
          <w:sz w:val="18"/>
          <w:szCs w:val="18"/>
          <w:lang w:eastAsia="cs-CZ"/>
        </w:rPr>
        <w:t>720 950 704</w:t>
      </w:r>
      <w:r w:rsidRPr="005E283D">
        <w:rPr>
          <w:rFonts w:ascii="Arial" w:hAnsi="Arial" w:cs="Arial"/>
          <w:color w:val="000000"/>
          <w:sz w:val="18"/>
          <w:szCs w:val="18"/>
        </w:rPr>
        <w:t xml:space="preserve">, e-mail: </w:t>
      </w:r>
      <w:hyperlink r:id="rId6" w:history="1">
        <w:r w:rsidRPr="005E283D">
          <w:rPr>
            <w:rStyle w:val="Hypertextovodkaz"/>
            <w:rFonts w:ascii="Arial" w:hAnsi="Arial" w:cs="Arial"/>
            <w:sz w:val="18"/>
            <w:szCs w:val="18"/>
          </w:rPr>
          <w:t>kirinovic@zoobrno.cz</w:t>
        </w:r>
      </w:hyperlink>
    </w:p>
    <w:p w14:paraId="432999DB" w14:textId="77777777" w:rsidR="009204DA" w:rsidRPr="005E283D" w:rsidRDefault="009204DA" w:rsidP="005E283D">
      <w:pPr>
        <w:pStyle w:val="Normlnweb"/>
        <w:shd w:val="clear" w:color="auto" w:fill="FFFFFF"/>
        <w:spacing w:after="0" w:line="276" w:lineRule="auto"/>
        <w:jc w:val="both"/>
        <w:rPr>
          <w:rFonts w:ascii="Arial" w:hAnsi="Arial" w:cs="Arial"/>
          <w:color w:val="000000"/>
          <w:sz w:val="18"/>
          <w:szCs w:val="18"/>
        </w:rPr>
      </w:pPr>
    </w:p>
    <w:p w14:paraId="2E004CFD" w14:textId="2224EBDA" w:rsidR="009204DA" w:rsidRPr="005E283D" w:rsidRDefault="009204DA" w:rsidP="005E283D">
      <w:pPr>
        <w:pStyle w:val="Normlnweb"/>
        <w:shd w:val="clear" w:color="auto" w:fill="FFFFFF"/>
        <w:spacing w:line="276" w:lineRule="auto"/>
        <w:jc w:val="both"/>
        <w:rPr>
          <w:rFonts w:ascii="Arial" w:hAnsi="Arial" w:cs="Arial"/>
          <w:color w:val="000000"/>
          <w:sz w:val="18"/>
          <w:szCs w:val="18"/>
        </w:rPr>
      </w:pPr>
      <w:r w:rsidRPr="005E283D">
        <w:rPr>
          <w:rFonts w:ascii="Arial" w:hAnsi="Arial" w:cs="Arial"/>
          <w:b/>
          <w:bCs/>
          <w:color w:val="000000"/>
          <w:sz w:val="18"/>
          <w:szCs w:val="18"/>
        </w:rPr>
        <w:t>Lhůta pro předložení nabídky se stanovuje do</w:t>
      </w:r>
      <w:r w:rsidR="005E283D" w:rsidRPr="005E283D">
        <w:rPr>
          <w:rFonts w:ascii="Arial" w:hAnsi="Arial" w:cs="Arial"/>
          <w:b/>
          <w:bCs/>
          <w:color w:val="000000"/>
          <w:sz w:val="18"/>
          <w:szCs w:val="18"/>
        </w:rPr>
        <w:t xml:space="preserve"> </w:t>
      </w:r>
      <w:r w:rsidRPr="005E283D">
        <w:rPr>
          <w:rFonts w:ascii="Arial" w:hAnsi="Arial" w:cs="Arial"/>
          <w:b/>
          <w:bCs/>
          <w:color w:val="000000"/>
          <w:sz w:val="18"/>
          <w:szCs w:val="18"/>
        </w:rPr>
        <w:t>15. 2. 2023 do 10:00 hodin</w:t>
      </w:r>
      <w:r w:rsidRPr="005E283D">
        <w:rPr>
          <w:rFonts w:ascii="Arial" w:hAnsi="Arial" w:cs="Arial"/>
          <w:color w:val="000000"/>
          <w:sz w:val="18"/>
          <w:szCs w:val="18"/>
        </w:rPr>
        <w:t>. Na pozdější nabídky nebude brán zřetel. Uchazeč doručí nabídky na adresu příspěvkové organizace (viz výše). Za čas podání návrhu odpovídá uchazeč. Zadavatel neodpovídá za zdržení zaviněné poštou, kurýrní službou či jiným přepravcem nabídky.</w:t>
      </w:r>
    </w:p>
    <w:p w14:paraId="654D451A" w14:textId="77E9F3CE" w:rsidR="0011580A" w:rsidRPr="005E283D" w:rsidRDefault="009204DA" w:rsidP="005E283D">
      <w:pPr>
        <w:numPr>
          <w:ilvl w:val="0"/>
          <w:numId w:val="3"/>
        </w:numPr>
        <w:shd w:val="clear" w:color="auto" w:fill="FFFFFF"/>
        <w:spacing w:before="100" w:beforeAutospacing="1" w:after="0" w:line="276" w:lineRule="auto"/>
        <w:jc w:val="both"/>
        <w:rPr>
          <w:rFonts w:ascii="Arial" w:eastAsia="Times New Roman" w:hAnsi="Arial" w:cs="Arial"/>
          <w:color w:val="000000"/>
          <w:sz w:val="18"/>
          <w:szCs w:val="18"/>
          <w:lang w:eastAsia="cs-CZ"/>
        </w:rPr>
      </w:pPr>
      <w:r w:rsidRPr="005E283D">
        <w:rPr>
          <w:rFonts w:ascii="Arial" w:eastAsia="Times New Roman" w:hAnsi="Arial" w:cs="Arial"/>
          <w:color w:val="000000"/>
          <w:sz w:val="18"/>
          <w:szCs w:val="18"/>
          <w:lang w:eastAsia="cs-CZ"/>
        </w:rPr>
        <w:t>Nabídka musí být podána v řádně uzavřené obálce označené „Koupě automobilu Mercedes“ nebo „Koupě filtru s odpěňovačem“ nebo „Koupě mořského akvária“ nebo „Koupě elektrického vozíku MELEX 667</w:t>
      </w:r>
      <w:r w:rsidRPr="005E283D">
        <w:rPr>
          <w:rFonts w:ascii="Arial" w:hAnsi="Arial" w:cs="Arial"/>
          <w:color w:val="000000"/>
          <w:sz w:val="18"/>
          <w:szCs w:val="18"/>
        </w:rPr>
        <w:t>“ k rukám p. Kirinoviče.</w:t>
      </w:r>
    </w:p>
    <w:sectPr w:rsidR="0011580A" w:rsidRPr="005E2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E1285"/>
    <w:multiLevelType w:val="hybridMultilevel"/>
    <w:tmpl w:val="B6E866D4"/>
    <w:lvl w:ilvl="0" w:tplc="CFA46AF4">
      <w:start w:val="1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5C436A"/>
    <w:multiLevelType w:val="hybridMultilevel"/>
    <w:tmpl w:val="D9ECA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5"/>
    <w:rsid w:val="00002895"/>
    <w:rsid w:val="0001631A"/>
    <w:rsid w:val="0011580A"/>
    <w:rsid w:val="001161E5"/>
    <w:rsid w:val="0017789E"/>
    <w:rsid w:val="001B3A4E"/>
    <w:rsid w:val="001B632B"/>
    <w:rsid w:val="001C6E12"/>
    <w:rsid w:val="00295CEA"/>
    <w:rsid w:val="002D7390"/>
    <w:rsid w:val="00304B55"/>
    <w:rsid w:val="00334E2C"/>
    <w:rsid w:val="00362FFF"/>
    <w:rsid w:val="00416713"/>
    <w:rsid w:val="004E5906"/>
    <w:rsid w:val="004F0988"/>
    <w:rsid w:val="00536595"/>
    <w:rsid w:val="00543F24"/>
    <w:rsid w:val="005626C6"/>
    <w:rsid w:val="005B068B"/>
    <w:rsid w:val="005E283D"/>
    <w:rsid w:val="00607FDF"/>
    <w:rsid w:val="00615AB3"/>
    <w:rsid w:val="00646E5C"/>
    <w:rsid w:val="00684C36"/>
    <w:rsid w:val="006D66FD"/>
    <w:rsid w:val="007619AF"/>
    <w:rsid w:val="00765205"/>
    <w:rsid w:val="00765410"/>
    <w:rsid w:val="00793C95"/>
    <w:rsid w:val="007D1FF3"/>
    <w:rsid w:val="00825577"/>
    <w:rsid w:val="00862608"/>
    <w:rsid w:val="009204DA"/>
    <w:rsid w:val="00992E48"/>
    <w:rsid w:val="009B2E24"/>
    <w:rsid w:val="009D73F8"/>
    <w:rsid w:val="00A247A4"/>
    <w:rsid w:val="00AD189F"/>
    <w:rsid w:val="00AE4A1D"/>
    <w:rsid w:val="00BD4926"/>
    <w:rsid w:val="00C345BE"/>
    <w:rsid w:val="00DE2B79"/>
    <w:rsid w:val="00E3687E"/>
    <w:rsid w:val="00E63E46"/>
    <w:rsid w:val="00E75DD6"/>
    <w:rsid w:val="00F72008"/>
    <w:rsid w:val="00F8544F"/>
    <w:rsid w:val="00F913AB"/>
    <w:rsid w:val="00FA014F"/>
    <w:rsid w:val="00FC3B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E56F"/>
  <w15:chartTrackingRefBased/>
  <w15:docId w15:val="{274629E3-BC5C-4F9A-A70B-08F88D98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93C95"/>
    <w:pPr>
      <w:spacing w:after="222" w:line="332" w:lineRule="atLeast"/>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8544F"/>
    <w:rPr>
      <w:color w:val="0563C1" w:themeColor="hyperlink"/>
      <w:u w:val="single"/>
    </w:rPr>
  </w:style>
  <w:style w:type="character" w:styleId="Nevyeenzmnka">
    <w:name w:val="Unresolved Mention"/>
    <w:basedOn w:val="Standardnpsmoodstavce"/>
    <w:uiPriority w:val="99"/>
    <w:semiHidden/>
    <w:unhideWhenUsed/>
    <w:rsid w:val="00F85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inovic@zoobrno.cz" TargetMode="External"/><Relationship Id="rId5" Type="http://schemas.openxmlformats.org/officeDocument/2006/relationships/hyperlink" Target="mailto:cech@zoobrn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1996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Urbánková Adéla</dc:creator>
  <cp:keywords/>
  <dc:description/>
  <cp:lastModifiedBy>Vomočilová Veronika (MMB_OZP)</cp:lastModifiedBy>
  <cp:revision>3</cp:revision>
  <dcterms:created xsi:type="dcterms:W3CDTF">2023-01-25T13:28:00Z</dcterms:created>
  <dcterms:modified xsi:type="dcterms:W3CDTF">2023-01-25T13:30:00Z</dcterms:modified>
</cp:coreProperties>
</file>