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bookmarkStart w:id="20" w:name="c_1"/>
      <w:bookmarkEnd w:id="20"/>
    </w:p>
    <w:p>
      <w:pPr>
        <w:pStyle w:val="Nadpis1"/>
      </w:pPr>
      <w:bookmarkStart w:id="21" w:name="sb."/>
      <w:r>
        <w:t xml:space="preserve">123/1998 Sb.</w:t>
      </w:r>
      <w:bookmarkEnd w:id="21"/>
    </w:p>
    <w:p>
      <w:pPr>
        <w:pStyle w:val="Nadpis1"/>
      </w:pPr>
      <w:bookmarkStart w:id="22" w:name="zákon"/>
      <w:r>
        <w:t xml:space="preserve">ZÁKON</w:t>
      </w:r>
      <w:bookmarkEnd w:id="22"/>
    </w:p>
    <w:p>
      <w:pPr>
        <w:pStyle w:val="Odstavec-center"/>
      </w:pPr>
      <w:r>
        <w:t xml:space="preserve">ze dne 13. května 1998</w:t>
      </w:r>
    </w:p>
    <w:p>
      <w:pPr>
        <w:pStyle w:val="Nadpis5"/>
      </w:pPr>
      <w:bookmarkStart w:id="23" w:name="Xe76f99631795f5050744bbcd60cb080f88fc53d"/>
      <w:r>
        <w:t xml:space="preserve">o právu na informace o životním prostředí</w:t>
      </w:r>
      <w:bookmarkEnd w:id="23"/>
    </w:p>
    <w:p>
      <w:pPr>
        <w:pStyle w:val="Odstavec-hustsi"/>
      </w:pPr>
      <w:r>
        <w:t xml:space="preserve">Změna:</w:t>
      </w:r>
      <w:r>
        <w:t xml:space="preserve"> </w:t>
      </w:r>
      <w:hyperlink r:id="rId24">
        <w:r>
          <w:rPr>
            <w:rStyle w:val="Hypertextovodkaz"/>
          </w:rPr>
          <w:t xml:space="preserve">132/2000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5">
        <w:r>
          <w:rPr>
            <w:rStyle w:val="Hypertextovodkaz"/>
          </w:rPr>
          <w:t xml:space="preserve">6/2005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6">
        <w:r>
          <w:rPr>
            <w:rStyle w:val="Hypertextovodkaz"/>
          </w:rPr>
          <w:t xml:space="preserve">413/2005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7">
        <w:r>
          <w:rPr>
            <w:rStyle w:val="Hypertextovodkaz"/>
          </w:rPr>
          <w:t xml:space="preserve">380/2009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8">
        <w:r>
          <w:rPr>
            <w:rStyle w:val="Hypertextovodkaz"/>
          </w:rPr>
          <w:t xml:space="preserve">83/2015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9">
        <w:r>
          <w:rPr>
            <w:rStyle w:val="Hypertextovodkaz"/>
          </w:rPr>
          <w:t xml:space="preserve">241/2022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9">
        <w:r>
          <w:rPr>
            <w:rStyle w:val="Hypertextovodkaz"/>
          </w:rPr>
          <w:t xml:space="preserve">241/2022 Sb.</w:t>
        </w:r>
      </w:hyperlink>
      <w:r>
        <w:t xml:space="preserve"> </w:t>
      </w:r>
      <w:r>
        <w:t xml:space="preserve">(část)</w:t>
      </w:r>
    </w:p>
    <w:p>
      <w:pPr>
        <w:pStyle w:val="Odstavec-hustsi"/>
      </w:pPr>
      <w:r>
        <w:t xml:space="preserve">Změna:</w:t>
      </w:r>
      <w:r>
        <w:t xml:space="preserve"> </w:t>
      </w:r>
      <w:hyperlink r:id="rId30">
        <w:r>
          <w:rPr>
            <w:rStyle w:val="Hypertextovodkaz"/>
          </w:rPr>
          <w:t xml:space="preserve">429/2022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31">
        <w:r>
          <w:rPr>
            <w:rStyle w:val="Hypertextovodkaz"/>
          </w:rPr>
          <w:t xml:space="preserve">224/2023 Sb.</w:t>
        </w:r>
      </w:hyperlink>
    </w:p>
    <w:p>
      <w:pPr>
        <w:pStyle w:val="Odstavec-mensi"/>
      </w:pPr>
      <w:r>
        <w:t xml:space="preserve">Parlament se usnesl na tomto zákoně České republiky:</w:t>
      </w:r>
    </w:p>
    <w:p>
      <w:pPr>
        <w:pStyle w:val="Zkladntext"/>
      </w:pPr>
      <w:bookmarkStart w:id="32" w:name="c_52"/>
      <w:bookmarkEnd w:id="32"/>
      <w:bookmarkStart w:id="33" w:name="pa_1"/>
      <w:bookmarkEnd w:id="33"/>
      <w:r>
        <w:t xml:space="preserve"> </w:t>
      </w:r>
      <w:bookmarkStart w:id="34" w:name="p_1"/>
      <w:bookmarkEnd w:id="34"/>
    </w:p>
    <w:p>
      <w:pPr>
        <w:pStyle w:val="H5-center"/>
      </w:pPr>
      <w:r>
        <w:t xml:space="preserve">§ 1 </w:t>
      </w:r>
      <w:hyperlink r:id="rId35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36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37" w:name="c_54"/>
      <w:bookmarkEnd w:id="37"/>
    </w:p>
    <w:p>
      <w:pPr>
        <w:pStyle w:val="Nadpis5"/>
      </w:pPr>
      <w:bookmarkStart w:id="38" w:name="předmět-úpravy"/>
      <w:r>
        <w:t xml:space="preserve">Předmět úpravy</w:t>
      </w:r>
      <w:bookmarkEnd w:id="38"/>
    </w:p>
    <w:p>
      <w:pPr>
        <w:pStyle w:val="FirstParagraph"/>
      </w:pPr>
      <w:r>
        <w:t xml:space="preserve">(1) Tento zákon zapracovává příslušné předpisy Evropské unie</w:t>
      </w:r>
      <w:r>
        <w:rPr>
          <w:vertAlign w:val="superscript"/>
        </w:rPr>
        <w:t xml:space="preserve">1)</w:t>
      </w:r>
      <w:r>
        <w:t xml:space="preserve"> </w:t>
      </w:r>
      <w:r>
        <w:t xml:space="preserve">a upravuje</w:t>
      </w:r>
      <w:r>
        <w:t xml:space="preserve"> </w:t>
      </w:r>
      <w:r>
        <w:t xml:space="preserve">zabezpečení práva na přístup k informacím o životním prostředí a na včasné a úplné</w:t>
      </w:r>
      <w:r>
        <w:t xml:space="preserve"> </w:t>
      </w:r>
      <w:r>
        <w:t xml:space="preserve">informace o životním prostředí,</w:t>
      </w:r>
      <w:r>
        <w:rPr>
          <w:vertAlign w:val="superscript"/>
        </w:rPr>
        <w:t xml:space="preserve">1a)</w:t>
      </w:r>
      <w:r>
        <w:t xml:space="preserve"> </w:t>
      </w:r>
      <w:r>
        <w:t xml:space="preserve">na vytvoření podmínek pro výkon tohoto práva a</w:t>
      </w:r>
      <w:r>
        <w:t xml:space="preserve"> </w:t>
      </w:r>
      <w:r>
        <w:t xml:space="preserve">podporu aktivního zpřístupňování informací o životním prostředí ze strany povinných</w:t>
      </w:r>
      <w:r>
        <w:t xml:space="preserve"> </w:t>
      </w:r>
      <w:r>
        <w:t xml:space="preserve">subjektů. Stanoví</w:t>
      </w:r>
    </w:p>
    <w:p>
      <w:pPr>
        <w:pStyle w:val="Odstavec-posun-minus1r"/>
      </w:pPr>
      <w:r>
        <w:t xml:space="preserve">a) podmínky výkonu práva na včasné a úplné informace o životním prostředí,</w:t>
      </w:r>
      <w:r>
        <w:t xml:space="preserve"> </w:t>
      </w:r>
      <w:r>
        <w:t xml:space="preserve">jimiž disponují povinné subjekty podle tohoto zákona nebo které jsou k dispozici</w:t>
      </w:r>
      <w:r>
        <w:t xml:space="preserve"> </w:t>
      </w:r>
      <w:r>
        <w:t xml:space="preserve">pro tyto subjekty,</w:t>
      </w:r>
    </w:p>
    <w:p>
      <w:pPr>
        <w:pStyle w:val="Odstavec-posun-minus1r"/>
      </w:pPr>
      <w:r>
        <w:t xml:space="preserve">b) přístup veřejnosti k informacím o životním prostředí, kterými disponují</w:t>
      </w:r>
      <w:r>
        <w:t xml:space="preserve"> </w:t>
      </w:r>
      <w:r>
        <w:t xml:space="preserve">povinné subjekty podle tohoto zákona nebo které jsou k dispozici pro tyto subjekty,</w:t>
      </w:r>
    </w:p>
    <w:p>
      <w:pPr>
        <w:pStyle w:val="Odstavec-posun-minus1r"/>
      </w:pPr>
      <w:r>
        <w:t xml:space="preserve">c) základní podmínky a lhůty pro zpřístupňování informací a důvody, pro které</w:t>
      </w:r>
      <w:r>
        <w:t xml:space="preserve"> </w:t>
      </w:r>
      <w:r>
        <w:t xml:space="preserve">mohou povinné subjekty podle tohoto zákona odepřít zpřístupnění informace,</w:t>
      </w:r>
    </w:p>
    <w:p>
      <w:pPr>
        <w:pStyle w:val="Odstavec-posun-minus1r"/>
      </w:pPr>
      <w:r>
        <w:t xml:space="preserve">d) aktivní zpřístupňování informací o životním prostředí, podporu používání</w:t>
      </w:r>
      <w:r>
        <w:t xml:space="preserve"> </w:t>
      </w:r>
      <w:r>
        <w:t xml:space="preserve">zařízení umožňující dálkový přístup a podporu zpřístupňování informací prostřednictvím</w:t>
      </w:r>
      <w:r>
        <w:t xml:space="preserve"> </w:t>
      </w:r>
      <w:r>
        <w:t xml:space="preserve">rozhraní pro programování aplikací,</w:t>
      </w:r>
    </w:p>
    <w:p>
      <w:pPr>
        <w:pStyle w:val="Odstavec-posun-minus1r"/>
      </w:pPr>
      <w:r>
        <w:t xml:space="preserve">e) pravidla pro zřízení infrastruktury pro prostorová data pro účely politik</w:t>
      </w:r>
      <w:r>
        <w:t xml:space="preserve"> </w:t>
      </w:r>
      <w:r>
        <w:t xml:space="preserve">životního prostředí a politik nebo činností, které mohou mít vliv na životní prostředí</w:t>
      </w:r>
      <w:r>
        <w:t xml:space="preserve"> </w:t>
      </w:r>
      <w:r>
        <w:t xml:space="preserve">(INSPIRE) a zpřístupňování prostorových dat prostřednictvím síťových služeb na Národním</w:t>
      </w:r>
      <w:r>
        <w:t xml:space="preserve"> </w:t>
      </w:r>
      <w:r>
        <w:t xml:space="preserve">geoportálu INSPIRE (dále jen „geoportál“),</w:t>
      </w:r>
    </w:p>
    <w:p>
      <w:pPr>
        <w:pStyle w:val="Odstavec-posun-minus1r"/>
      </w:pPr>
      <w:r>
        <w:t xml:space="preserve">f) vzdělávání, výchovu a osvětu v oblasti ochrany životního prostředí.</w:t>
      </w:r>
    </w:p>
    <w:p>
      <w:pPr>
        <w:pStyle w:val="Zkladntext"/>
      </w:pPr>
      <w:r>
        <w:t xml:space="preserve">(2) Zpřístupňování údajů získaných pro statistické účely a zpřístupňování statistických</w:t>
      </w:r>
      <w:r>
        <w:t xml:space="preserve"> </w:t>
      </w:r>
      <w:r>
        <w:t xml:space="preserve">informací se řídí zvláštním zákonem.</w:t>
      </w:r>
      <w:r>
        <w:rPr>
          <w:vertAlign w:val="superscript"/>
        </w:rPr>
        <w:t xml:space="preserve">2)</w:t>
      </w:r>
    </w:p>
    <w:p>
      <w:pPr>
        <w:pStyle w:val="Zkladntext"/>
      </w:pPr>
      <w:bookmarkStart w:id="39" w:name="c_484"/>
      <w:bookmarkEnd w:id="39"/>
      <w:bookmarkStart w:id="40" w:name="pa_2"/>
      <w:bookmarkEnd w:id="40"/>
      <w:r>
        <w:t xml:space="preserve"> </w:t>
      </w:r>
      <w:bookmarkStart w:id="41" w:name="p_2"/>
      <w:bookmarkEnd w:id="41"/>
    </w:p>
    <w:p>
      <w:pPr>
        <w:pStyle w:val="H5-center"/>
      </w:pPr>
      <w:r>
        <w:t xml:space="preserve">§ 2 </w:t>
      </w:r>
      <w:hyperlink r:id="rId42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43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44" w:name="c_486"/>
      <w:bookmarkEnd w:id="44"/>
    </w:p>
    <w:p>
      <w:pPr>
        <w:pStyle w:val="Nadpis5"/>
      </w:pPr>
      <w:bookmarkStart w:id="45" w:name="vymezení-pojmů"/>
      <w:r>
        <w:t xml:space="preserve">Vymezení pojmů</w:t>
      </w:r>
      <w:bookmarkEnd w:id="45"/>
    </w:p>
    <w:p>
      <w:pPr>
        <w:pStyle w:val="FirstParagraph"/>
      </w:pPr>
      <w:r>
        <w:t xml:space="preserve">Pro účely tohoto zákona se rozumí</w:t>
      </w:r>
    </w:p>
    <w:p>
      <w:pPr>
        <w:pStyle w:val="Odstavec-posun-minus1r"/>
      </w:pPr>
      <w:r>
        <w:t xml:space="preserve">a) informacemi o životním prostředí (dále jen "informace") informace</w:t>
      </w:r>
      <w:r>
        <w:t xml:space="preserve"> </w:t>
      </w:r>
      <w:r>
        <w:t xml:space="preserve">v jakékoliv technicky proveditelné podobě, které vypovídají zejména o</w:t>
      </w:r>
    </w:p>
    <w:p>
      <w:pPr>
        <w:pStyle w:val="Odstavec-posun2-minus1r"/>
      </w:pPr>
      <w:r>
        <w:t xml:space="preserve">1. stavu a vývoji životního prostředí, o příčinách a důsledcích tohoto</w:t>
      </w:r>
      <w:r>
        <w:t xml:space="preserve"> </w:t>
      </w:r>
      <w:r>
        <w:t xml:space="preserve">stavu,</w:t>
      </w:r>
    </w:p>
    <w:p>
      <w:pPr>
        <w:pStyle w:val="Odstavec-posun2-minus1r"/>
      </w:pPr>
      <w:r>
        <w:t xml:space="preserve">2. připravovaných nebo prováděných činnostech a opatřeních a o uzavíraných</w:t>
      </w:r>
      <w:r>
        <w:t xml:space="preserve"> </w:t>
      </w:r>
      <w:r>
        <w:t xml:space="preserve">dohodách, které mají nebo by mohly mít vliv na stav životního prostředí a jeho složek,</w:t>
      </w:r>
    </w:p>
    <w:p>
      <w:pPr>
        <w:pStyle w:val="Odstavec-posun2-minus1r"/>
      </w:pPr>
      <w:r>
        <w:t xml:space="preserve">3. stavu složek životního prostředí, včetně geneticky modifikovaných</w:t>
      </w:r>
      <w:r>
        <w:t xml:space="preserve"> </w:t>
      </w:r>
      <w:r>
        <w:t xml:space="preserve">organismů, a o interakci mezi nimi, o látkách, energii, hluku, záření, odpadech včetně</w:t>
      </w:r>
      <w:r>
        <w:t xml:space="preserve"> </w:t>
      </w:r>
      <w:r>
        <w:t xml:space="preserve">radioaktivních odpadů a dalších emisích do životního prostředí, které ovlivňují nebo</w:t>
      </w:r>
      <w:r>
        <w:t xml:space="preserve"> </w:t>
      </w:r>
      <w:r>
        <w:t xml:space="preserve">mohou ovlivňovat jeho složky, a o důsledcích těchto emisí,</w:t>
      </w:r>
    </w:p>
    <w:p>
      <w:pPr>
        <w:pStyle w:val="Odstavec-posun2-minus1r"/>
      </w:pPr>
      <w:r>
        <w:t xml:space="preserve">4. využívání přírodních zdrojů a jeho důsledcích na životní prostředí</w:t>
      </w:r>
      <w:r>
        <w:t xml:space="preserve"> </w:t>
      </w:r>
      <w:r>
        <w:t xml:space="preserve">a rovněž údaje nezbytné pro vyhodnocování příčin a důsledků tohoto využívání a jeho</w:t>
      </w:r>
      <w:r>
        <w:t xml:space="preserve"> </w:t>
      </w:r>
      <w:r>
        <w:t xml:space="preserve">vlivů na živé organismy a společnost,</w:t>
      </w:r>
    </w:p>
    <w:p>
      <w:pPr>
        <w:pStyle w:val="Odstavec-posun2-minus1r"/>
      </w:pPr>
      <w:r>
        <w:t xml:space="preserve">5. vlivech staveb, činností, technologií a výrobků na životní prostředí</w:t>
      </w:r>
      <w:r>
        <w:t xml:space="preserve"> </w:t>
      </w:r>
      <w:r>
        <w:t xml:space="preserve">a veřejné zdraví a o posuzování vlivů na životní prostředí,</w:t>
      </w:r>
    </w:p>
    <w:p>
      <w:pPr>
        <w:pStyle w:val="Odstavec-posun2-minus1r"/>
      </w:pPr>
      <w:r>
        <w:t xml:space="preserve">6. správních řízeních ve věcech životního prostředí, posuzování vlivů</w:t>
      </w:r>
      <w:r>
        <w:t xml:space="preserve"> </w:t>
      </w:r>
      <w:r>
        <w:t xml:space="preserve">na životní prostředí, peticích a stížnostech v těchto věcech a jejich vyřízení a</w:t>
      </w:r>
      <w:r>
        <w:t xml:space="preserve"> </w:t>
      </w:r>
      <w:r>
        <w:t xml:space="preserve">rovněž informace obsažené v písemnostech týkajících se zvláště chráněných součástí</w:t>
      </w:r>
      <w:r>
        <w:t xml:space="preserve"> </w:t>
      </w:r>
      <w:r>
        <w:t xml:space="preserve">přírody a dalších součástí životního prostředí chráněných podle zvláštních předpisů,</w:t>
      </w:r>
    </w:p>
    <w:p>
      <w:pPr>
        <w:pStyle w:val="Odstavec-posun2-minus1r"/>
      </w:pPr>
      <w:r>
        <w:t xml:space="preserve">7. ekonomických a finančních analýzách použitých v rozhodování a dalších</w:t>
      </w:r>
      <w:r>
        <w:t xml:space="preserve"> </w:t>
      </w:r>
      <w:r>
        <w:t xml:space="preserve">opatřeních a postupech ve věcech životního prostředí, pokud byly pořízeny zcela nebo</w:t>
      </w:r>
      <w:r>
        <w:t xml:space="preserve"> </w:t>
      </w:r>
      <w:r>
        <w:t xml:space="preserve">zčásti z veřejných prostředků,</w:t>
      </w:r>
    </w:p>
    <w:p>
      <w:pPr>
        <w:pStyle w:val="Odstavec-posun2-minus1r"/>
      </w:pPr>
      <w:r>
        <w:t xml:space="preserve">8. stavu veřejného zdraví, bezpečnosti a podmínkách života lidí, pokud</w:t>
      </w:r>
      <w:r>
        <w:t xml:space="preserve"> </w:t>
      </w:r>
      <w:r>
        <w:t xml:space="preserve">jsou nebo mohou být ovlivněny stavem složek životního prostředí, emisemi nebo činnostmi,</w:t>
      </w:r>
      <w:r>
        <w:t xml:space="preserve"> </w:t>
      </w:r>
      <w:r>
        <w:t xml:space="preserve">opatřeními a dohodami podle bodu 2,</w:t>
      </w:r>
    </w:p>
    <w:p>
      <w:pPr>
        <w:pStyle w:val="Odstavec-posun2-minus1r"/>
      </w:pPr>
      <w:r>
        <w:t xml:space="preserve">9. stavu kulturních a architektonických památek, pokud jsou nebo mohou</w:t>
      </w:r>
      <w:r>
        <w:t xml:space="preserve"> </w:t>
      </w:r>
      <w:r>
        <w:t xml:space="preserve">být ovlivněny stavem složek životního prostředí, emisemi nebo činnostmi, opatřeními</w:t>
      </w:r>
      <w:r>
        <w:t xml:space="preserve"> </w:t>
      </w:r>
      <w:r>
        <w:t xml:space="preserve">a dohodami podle bodu 2,</w:t>
      </w:r>
    </w:p>
    <w:p>
      <w:pPr>
        <w:pStyle w:val="Odstavec-posun2-minus1r"/>
      </w:pPr>
      <w:r>
        <w:t xml:space="preserve">10. zprávách o provádění a plnění právních předpisů v oblasti ochrany</w:t>
      </w:r>
      <w:r>
        <w:t xml:space="preserve"> </w:t>
      </w:r>
      <w:r>
        <w:t xml:space="preserve">životního prostředí,".</w:t>
      </w:r>
    </w:p>
    <w:p>
      <w:pPr>
        <w:pStyle w:val="Odstavec-posun2-minus1r"/>
      </w:pPr>
      <w:r>
        <w:t xml:space="preserve">11. mezinárodních, státních, regionálních a místních strategiích a</w:t>
      </w:r>
      <w:r>
        <w:t xml:space="preserve"> </w:t>
      </w:r>
      <w:r>
        <w:t xml:space="preserve">programech, akčních plánech apod., jichž se Česká republika účastní, a zprávách o</w:t>
      </w:r>
      <w:r>
        <w:t xml:space="preserve"> </w:t>
      </w:r>
      <w:r>
        <w:t xml:space="preserve">jejich plnění,</w:t>
      </w:r>
    </w:p>
    <w:p>
      <w:pPr>
        <w:pStyle w:val="Odstavec-posun2-minus1r"/>
      </w:pPr>
      <w:r>
        <w:t xml:space="preserve">12. mezinárodních závazcích týkajících se životního prostředí a o plnění</w:t>
      </w:r>
      <w:r>
        <w:t xml:space="preserve"> </w:t>
      </w:r>
      <w:r>
        <w:t xml:space="preserve">závazků vyplývajících z mezinárodních smluv, jimiž je Česká republika vázána,</w:t>
      </w:r>
    </w:p>
    <w:p>
      <w:pPr>
        <w:pStyle w:val="Odstavec-posun2-minus1r"/>
      </w:pPr>
      <w:r>
        <w:t xml:space="preserve">13. zdrojích informací o stavu životního prostředí a přírodních zdrojů;</w:t>
      </w:r>
    </w:p>
    <w:p>
      <w:pPr>
        <w:pStyle w:val="Odstavec-posun-minus1r"/>
      </w:pPr>
      <w:r>
        <w:t xml:space="preserve">b) povinnými subjekty</w:t>
      </w:r>
    </w:p>
    <w:p>
      <w:pPr>
        <w:pStyle w:val="Odstavec-posun2-minus1r"/>
      </w:pPr>
      <w:r>
        <w:t xml:space="preserve">1. správní úřady a jiné organizační složky státu</w:t>
      </w:r>
      <w:r>
        <w:t xml:space="preserve"> </w:t>
      </w:r>
      <w:r>
        <w:t xml:space="preserve">a orgány územních samosprávných celků,</w:t>
      </w:r>
      <w:r>
        <w:rPr>
          <w:vertAlign w:val="superscript"/>
        </w:rPr>
        <w:t xml:space="preserve">3)</w:t>
      </w:r>
    </w:p>
    <w:p>
      <w:pPr>
        <w:pStyle w:val="Odstavec-posun2-minus1r"/>
      </w:pPr>
      <w:r>
        <w:t xml:space="preserve">2. právnické nebo fyzické osoby, které na</w:t>
      </w:r>
      <w:r>
        <w:t xml:space="preserve"> </w:t>
      </w:r>
      <w:r>
        <w:t xml:space="preserve">základě zvláštních právních předpisů vykonávají v oblasti veřejné správy působnost</w:t>
      </w:r>
      <w:r>
        <w:t xml:space="preserve"> </w:t>
      </w:r>
      <w:r>
        <w:t xml:space="preserve">vztahující se přímo nebo nepřímo k životnímu prostředí,</w:t>
      </w:r>
      <w:r>
        <w:rPr>
          <w:vertAlign w:val="superscript"/>
        </w:rPr>
        <w:t xml:space="preserve">4)</w:t>
      </w:r>
    </w:p>
    <w:p>
      <w:pPr>
        <w:pStyle w:val="Odstavec-posun2-minus1r"/>
      </w:pPr>
      <w:r>
        <w:t xml:space="preserve">3. právnické osoby založené,</w:t>
      </w:r>
      <w:r>
        <w:t xml:space="preserve"> </w:t>
      </w:r>
      <w:r>
        <w:t xml:space="preserve">zřízené, řízené nebo pověřené subjekty uvedenými v bodech 1 a 2, jakož i fyzické</w:t>
      </w:r>
      <w:r>
        <w:t xml:space="preserve"> </w:t>
      </w:r>
      <w:r>
        <w:t xml:space="preserve">osoby pověřené těmito subjekty, které na základě právních předpisů nebo dohody s</w:t>
      </w:r>
      <w:r>
        <w:t xml:space="preserve"> </w:t>
      </w:r>
      <w:r>
        <w:t xml:space="preserve">těmito subjekty poskytují služby, které ovlivňují stav životního prostředí a jeho</w:t>
      </w:r>
      <w:r>
        <w:t xml:space="preserve"> </w:t>
      </w:r>
      <w:r>
        <w:t xml:space="preserve">jednotlivých složek (dále jen "pověřená osoba")</w:t>
      </w:r>
    </w:p>
    <w:p>
      <w:pPr>
        <w:pStyle w:val="Odstavec-posun-minus1r"/>
      </w:pPr>
      <w:r>
        <w:t xml:space="preserve">c) zpřístupňováním informací jejich poskytování jakoukoliv technicky proveditelnou</w:t>
      </w:r>
      <w:r>
        <w:t xml:space="preserve"> </w:t>
      </w:r>
      <w:r>
        <w:t xml:space="preserve">formou jednotlivým právnickým nebo fyzickým osobám, jež o ně požádaly, (dále jen</w:t>
      </w:r>
      <w:r>
        <w:t xml:space="preserve"> </w:t>
      </w:r>
      <w:r>
        <w:t xml:space="preserve">"žadatel"), přímé nahlížení do písemností nebo jiných souborů informací, pořizování</w:t>
      </w:r>
      <w:r>
        <w:t xml:space="preserve"> </w:t>
      </w:r>
      <w:r>
        <w:t xml:space="preserve">výpisů, opisů nebo kopií žadatelem v sídle nebo v jiných prostorách povinných subjektů</w:t>
      </w:r>
      <w:r>
        <w:t xml:space="preserve"> </w:t>
      </w:r>
      <w:r>
        <w:t xml:space="preserve">a informování o způsobech a metodách získání jednotlivých informací;</w:t>
      </w:r>
    </w:p>
    <w:p>
      <w:pPr>
        <w:pStyle w:val="Odstavec-posun-minus1r"/>
      </w:pPr>
      <w:r>
        <w:t xml:space="preserve">d) aktivním zpřístupňováním informací jejich poskytování neomezenému okruhu</w:t>
      </w:r>
      <w:r>
        <w:t xml:space="preserve"> </w:t>
      </w:r>
      <w:r>
        <w:t xml:space="preserve">subjektů, aniž by bylo třeba podat žádost, a to za podmínek, které jsou objektivní,</w:t>
      </w:r>
      <w:r>
        <w:t xml:space="preserve"> </w:t>
      </w:r>
      <w:r>
        <w:t xml:space="preserve">přiměřené, nediskriminační, nevýhradní a neomezují způsob ani účel následného využití</w:t>
      </w:r>
      <w:r>
        <w:t xml:space="preserve"> </w:t>
      </w:r>
      <w:r>
        <w:t xml:space="preserve">poskytovaných informací (dále jen "standardní podmínky užití"), zejména prostřednictvím</w:t>
      </w:r>
      <w:r>
        <w:t xml:space="preserve"> </w:t>
      </w:r>
      <w:r>
        <w:t xml:space="preserve">rozhraní pro programování aplikací;</w:t>
      </w:r>
    </w:p>
    <w:p>
      <w:pPr>
        <w:pStyle w:val="Odstavec-posun-minus1r"/>
      </w:pPr>
      <w:r>
        <w:t xml:space="preserve">e) strojově čitelným formátem formát datového souboru s takovou strukturou,</w:t>
      </w:r>
      <w:r>
        <w:t xml:space="preserve"> </w:t>
      </w:r>
      <w:r>
        <w:t xml:space="preserve">která umožňuje programovému vybavení snadno nalézt, rozpoznat a získat z tohoto datového</w:t>
      </w:r>
      <w:r>
        <w:t xml:space="preserve"> </w:t>
      </w:r>
      <w:r>
        <w:t xml:space="preserve">souboru konkrétní informace, včetně jednotlivých údajů a jejich vnitřní struktury;</w:t>
      </w:r>
    </w:p>
    <w:p>
      <w:pPr>
        <w:pStyle w:val="Odstavec-posun-minus1r"/>
      </w:pPr>
      <w:r>
        <w:t xml:space="preserve">f) otevřeným formátem formát datového souboru, který není závislý na konkrétním</w:t>
      </w:r>
      <w:r>
        <w:t xml:space="preserve"> </w:t>
      </w:r>
      <w:r>
        <w:t xml:space="preserve">technickém a programovém vybavení a je zpřístupněn veřejnosti bez jakéhokoli omezení,</w:t>
      </w:r>
      <w:r>
        <w:t xml:space="preserve"> </w:t>
      </w:r>
      <w:r>
        <w:t xml:space="preserve">které by znemožňovalo využití informací obsažených v datovém souboru;</w:t>
      </w:r>
    </w:p>
    <w:p>
      <w:pPr>
        <w:pStyle w:val="Odstavec-posun-minus1r"/>
      </w:pPr>
      <w:r>
        <w:t xml:space="preserve">g) rozhraním pro programování aplikací sada funkcí a procesů umožňujících</w:t>
      </w:r>
      <w:r>
        <w:t xml:space="preserve"> </w:t>
      </w:r>
      <w:r>
        <w:t xml:space="preserve">vytváření aplikací, které přistupují k funkcím nebo datům operačního systému, databáze,</w:t>
      </w:r>
      <w:r>
        <w:t xml:space="preserve"> </w:t>
      </w:r>
      <w:r>
        <w:t xml:space="preserve">aplikace nebo jiné elektronické služby;</w:t>
      </w:r>
    </w:p>
    <w:p>
      <w:pPr>
        <w:pStyle w:val="Odstavec-posun-minus1r"/>
      </w:pPr>
      <w:r>
        <w:t xml:space="preserve">h) prostorovými daty data, včetně jejich identifikovatelných skupin, v</w:t>
      </w:r>
      <w:r>
        <w:t xml:space="preserve"> </w:t>
      </w:r>
      <w:r>
        <w:t xml:space="preserve">elektronické podobě, která přímo nebo nepřímo odkazují na určitou polohu nebo zeměpisnou</w:t>
      </w:r>
      <w:r>
        <w:t xml:space="preserve"> </w:t>
      </w:r>
      <w:r>
        <w:t xml:space="preserve">oblast na území České republiky a v případě dohody s jiným členským státem Evropské</w:t>
      </w:r>
      <w:r>
        <w:t xml:space="preserve"> </w:t>
      </w:r>
      <w:r>
        <w:t xml:space="preserve">unie i v rámci jeho území;</w:t>
      </w:r>
    </w:p>
    <w:p>
      <w:pPr>
        <w:pStyle w:val="Odstavec-posun-minus1r"/>
      </w:pPr>
      <w:r>
        <w:t xml:space="preserve">i) metadaty data, která popisují souvislosti, obsah a strukturu zaznamenaných</w:t>
      </w:r>
      <w:r>
        <w:t xml:space="preserve"> </w:t>
      </w:r>
      <w:r>
        <w:t xml:space="preserve">informací, včetně informací popisujících soubory prostorových dat nebo služeb, včetně</w:t>
      </w:r>
      <w:r>
        <w:t xml:space="preserve"> </w:t>
      </w:r>
      <w:r>
        <w:t xml:space="preserve">služeb založených na prostorových datech, a která umožňují a usnadňují jejich vyhledávání,</w:t>
      </w:r>
      <w:r>
        <w:t xml:space="preserve"> </w:t>
      </w:r>
      <w:r>
        <w:t xml:space="preserve">třídění a používání a která dále popisují jejich správu v průběhu času;</w:t>
      </w:r>
    </w:p>
    <w:p>
      <w:pPr>
        <w:pStyle w:val="Odstavec-posun-minus1r"/>
      </w:pPr>
      <w:r>
        <w:t xml:space="preserve">j) infrastrukturou pro prostorová data prostorová data a služby založené</w:t>
      </w:r>
      <w:r>
        <w:t xml:space="preserve"> </w:t>
      </w:r>
      <w:r>
        <w:t xml:space="preserve">na prostorových datech, síťové služby a technologie, metadata, technické požadavky,</w:t>
      </w:r>
      <w:r>
        <w:t xml:space="preserve"> </w:t>
      </w:r>
      <w:r>
        <w:t xml:space="preserve">dohody o sdílení přístupu k prostorovým datům a službám založeným na prostorových</w:t>
      </w:r>
      <w:r>
        <w:t xml:space="preserve"> </w:t>
      </w:r>
      <w:r>
        <w:t xml:space="preserve">datech a jejich využívání, mechanismy, procesy a postupy koordinace, zavedené, provozované</w:t>
      </w:r>
      <w:r>
        <w:t xml:space="preserve"> </w:t>
      </w:r>
      <w:r>
        <w:t xml:space="preserve">nebo zpřístupněné v souladu s tímto zákonem a sledování, využívání prostorových dat</w:t>
      </w:r>
      <w:r>
        <w:t xml:space="preserve"> </w:t>
      </w:r>
      <w:r>
        <w:t xml:space="preserve">a služeb založených na prostorových datech;</w:t>
      </w:r>
    </w:p>
    <w:p>
      <w:pPr>
        <w:pStyle w:val="Odstavec-posun-minus1r"/>
      </w:pPr>
      <w:r>
        <w:t xml:space="preserve">k) interoperabilitou možnost kombinace prostorových dat a vzájemné komunikace</w:t>
      </w:r>
      <w:r>
        <w:t xml:space="preserve"> </w:t>
      </w:r>
      <w:r>
        <w:t xml:space="preserve">mezi službami založenými na prostorových datech bez opakovaných ručních zásahů tak,</w:t>
      </w:r>
      <w:r>
        <w:t xml:space="preserve"> </w:t>
      </w:r>
      <w:r>
        <w:t xml:space="preserve">aby bylo dosaženo soudržného výsledku a aby byla zvýšena přidaná hodnota prostorových</w:t>
      </w:r>
      <w:r>
        <w:t xml:space="preserve"> </w:t>
      </w:r>
      <w:r>
        <w:t xml:space="preserve">dat a služeb založených na prostorových datech;</w:t>
      </w:r>
    </w:p>
    <w:p>
      <w:pPr>
        <w:pStyle w:val="Odstavec-posun-minus1r"/>
      </w:pPr>
      <w:r>
        <w:t xml:space="preserve">l) zpřístupňováním dat zpřístupňování prostorových dat a metadat neomezenému</w:t>
      </w:r>
      <w:r>
        <w:t xml:space="preserve"> </w:t>
      </w:r>
      <w:r>
        <w:t xml:space="preserve">okruhu subjektů prostřednictvím</w:t>
      </w:r>
    </w:p>
    <w:p>
      <w:pPr>
        <w:pStyle w:val="Odstavec-posun2-minus1r"/>
      </w:pPr>
      <w:r>
        <w:t xml:space="preserve">1. poskytování prostorových dat a metadat na geoportál</w:t>
      </w:r>
      <w:r>
        <w:t xml:space="preserve"> </w:t>
      </w:r>
      <w:r>
        <w:t xml:space="preserve">(</w:t>
      </w:r>
      <w:hyperlink r:id="rId46">
        <w:r>
          <w:rPr>
            <w:rStyle w:val="Hypertextovodkaz"/>
          </w:rPr>
          <w:t xml:space="preserve">§ 11a</w:t>
        </w:r>
      </w:hyperlink>
      <w:r>
        <w:t xml:space="preserve">) z vlastního internetového rozhraní s využitím služeb založených na prostorových</w:t>
      </w:r>
      <w:r>
        <w:t xml:space="preserve"> </w:t>
      </w:r>
      <w:r>
        <w:t xml:space="preserve">datech v souladu s technickými požadavky, nebo</w:t>
      </w:r>
    </w:p>
    <w:p>
      <w:pPr>
        <w:pStyle w:val="Odstavec-posun2-minus1r"/>
      </w:pPr>
      <w:r>
        <w:t xml:space="preserve">2. předávání prostorových dat a metadat</w:t>
      </w:r>
      <w:r>
        <w:t xml:space="preserve"> </w:t>
      </w:r>
      <w:r>
        <w:t xml:space="preserve">v souladu s technickými požadavky na geoportál (</w:t>
      </w:r>
      <w:hyperlink r:id="rId46">
        <w:r>
          <w:rPr>
            <w:rStyle w:val="Hypertextovodkaz"/>
          </w:rPr>
          <w:t xml:space="preserve">§ 11a</w:t>
        </w:r>
      </w:hyperlink>
      <w:r>
        <w:t xml:space="preserve">),</w:t>
      </w:r>
    </w:p>
    <w:p>
      <w:pPr>
        <w:pStyle w:val="Odstavec-posun-minus1r"/>
      </w:pPr>
      <w:r>
        <w:t xml:space="preserve">m) technickými požadavky požadavky, které obsahují minimální výkonnostní</w:t>
      </w:r>
      <w:r>
        <w:t xml:space="preserve"> </w:t>
      </w:r>
      <w:r>
        <w:t xml:space="preserve">požadavky na služby založené na prostorových datech a zajišťují soudržnost prostorových</w:t>
      </w:r>
      <w:r>
        <w:t xml:space="preserve"> </w:t>
      </w:r>
      <w:r>
        <w:t xml:space="preserve">dat, stanovené přímo použitelnými předpisy Evropské unie</w:t>
      </w:r>
      <w:r>
        <w:rPr>
          <w:vertAlign w:val="superscript"/>
        </w:rPr>
        <w:t xml:space="preserve">16)</w:t>
      </w:r>
      <w:r>
        <w:t xml:space="preserve"> </w:t>
      </w:r>
      <w:r>
        <w:t xml:space="preserve">upravujícími pravidla</w:t>
      </w:r>
      <w:r>
        <w:t xml:space="preserve"> </w:t>
      </w:r>
      <w:r>
        <w:t xml:space="preserve">pro vytvoření a aktualizaci metadat, monitorování a podávání zpráv, služby založené</w:t>
      </w:r>
      <w:r>
        <w:t xml:space="preserve"> </w:t>
      </w:r>
      <w:r>
        <w:t xml:space="preserve">na prostorových datech, interoperabilitu a harmonizaci prostorových dat a služeb</w:t>
      </w:r>
      <w:r>
        <w:t xml:space="preserve"> </w:t>
      </w:r>
      <w:r>
        <w:t xml:space="preserve">založených na prostorových datech a pro přístup k prostorovým datům a službám;</w:t>
      </w:r>
    </w:p>
    <w:p>
      <w:pPr>
        <w:pStyle w:val="Odstavec-posun-minus1r"/>
      </w:pPr>
      <w:r>
        <w:t xml:space="preserve">n) službami založenými na prostorových datech možné formy zpracování prostorových</w:t>
      </w:r>
      <w:r>
        <w:t xml:space="preserve"> </w:t>
      </w:r>
      <w:r>
        <w:t xml:space="preserve">dat nebo souvisejících metadat prostřednictvím počítačové aplikace;</w:t>
      </w:r>
    </w:p>
    <w:p>
      <w:pPr>
        <w:pStyle w:val="Odstavec-posun-minus1r"/>
      </w:pPr>
      <w:r>
        <w:t xml:space="preserve">o) otevřenými daty informace a prostorová data zveřejňovaná způsobem umožňujícím</w:t>
      </w:r>
      <w:r>
        <w:t xml:space="preserve"> </w:t>
      </w:r>
      <w:r>
        <w:t xml:space="preserve">dálkový přístup v otevřeném a strojově čitelném formátu, jejichž způsob ani účel</w:t>
      </w:r>
      <w:r>
        <w:t xml:space="preserve"> </w:t>
      </w:r>
      <w:r>
        <w:t xml:space="preserve">následného využití není povinným subjektem, který je zveřejňuje, omezen a které jsou</w:t>
      </w:r>
      <w:r>
        <w:t xml:space="preserve"> </w:t>
      </w:r>
      <w:r>
        <w:t xml:space="preserve">evidovány v národním katalogu otevřených dat nebo v geoportálu;</w:t>
      </w:r>
    </w:p>
    <w:p>
      <w:pPr>
        <w:pStyle w:val="Odstavec-posun-minus1r"/>
      </w:pPr>
      <w:r>
        <w:t xml:space="preserve">p) národní datovou sadou sada prostorových dat v rozsahu území České republiky</w:t>
      </w:r>
      <w:r>
        <w:t xml:space="preserve"> </w:t>
      </w:r>
      <w:r>
        <w:t xml:space="preserve">odpovídající tématu prostorových dat stanovenému v příloze k tomuto zákonu a technickým</w:t>
      </w:r>
      <w:r>
        <w:t xml:space="preserve"> </w:t>
      </w:r>
      <w:r>
        <w:t xml:space="preserve">požadavkům, vytvářená povinnými subjekty a zpřístupňovaná na geoportálu.</w:t>
      </w:r>
    </w:p>
    <w:p>
      <w:pPr>
        <w:pStyle w:val="Zkladntext"/>
      </w:pPr>
      <w:bookmarkStart w:id="47" w:name="c_2443"/>
      <w:bookmarkEnd w:id="47"/>
      <w:bookmarkStart w:id="48" w:name="pa_3"/>
      <w:bookmarkEnd w:id="48"/>
      <w:r>
        <w:t xml:space="preserve"> </w:t>
      </w:r>
      <w:bookmarkStart w:id="49" w:name="p_3"/>
      <w:bookmarkEnd w:id="49"/>
    </w:p>
    <w:p>
      <w:pPr>
        <w:pStyle w:val="H5-center"/>
      </w:pPr>
      <w:r>
        <w:t xml:space="preserve">§ 3 </w:t>
      </w:r>
      <w:hyperlink r:id="rId50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51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52" w:name="c_2445"/>
      <w:bookmarkEnd w:id="52"/>
    </w:p>
    <w:p>
      <w:pPr>
        <w:pStyle w:val="Nadpis5"/>
      </w:pPr>
      <w:bookmarkStart w:id="53" w:name="žádost-o-poskytnutí-informace"/>
      <w:r>
        <w:t xml:space="preserve">Žádost o poskytnutí informace</w:t>
      </w:r>
      <w:bookmarkEnd w:id="53"/>
    </w:p>
    <w:p>
      <w:pPr>
        <w:pStyle w:val="FirstParagraph"/>
      </w:pPr>
      <w:r>
        <w:t xml:space="preserve">(1) Žadatel může za účelem získání informace o životním prostředí požádat povinný</w:t>
      </w:r>
      <w:r>
        <w:t xml:space="preserve"> </w:t>
      </w:r>
      <w:r>
        <w:t xml:space="preserve">subjekt o zpřístupnění informace o životním prostředí. Svou žádost nemusí odůvodňovat.</w:t>
      </w:r>
      <w:r>
        <w:t xml:space="preserve"> </w:t>
      </w:r>
      <w:r>
        <w:t xml:space="preserve">Žádost lze učinit ústně, písemně, telefonicky, elektronicky, faxem nebo jinou technicky</w:t>
      </w:r>
      <w:r>
        <w:t xml:space="preserve"> </w:t>
      </w:r>
      <w:r>
        <w:t xml:space="preserve">proveditelnou formou. Ze žádosti musí být zřejmé, čeho se má týkat informace, jež</w:t>
      </w:r>
      <w:r>
        <w:t xml:space="preserve"> </w:t>
      </w:r>
      <w:r>
        <w:t xml:space="preserve">má být poskytnuta. Ze žádosti musí být patrno, kdo ji podal.</w:t>
      </w:r>
    </w:p>
    <w:p>
      <w:pPr>
        <w:pStyle w:val="Zkladntext"/>
      </w:pPr>
      <w:r>
        <w:t xml:space="preserve">(2) V případě nesrozumitelné nebo příliš obecně formulované žádosti je žadateli</w:t>
      </w:r>
      <w:r>
        <w:t xml:space="preserve"> </w:t>
      </w:r>
      <w:r>
        <w:t xml:space="preserve">do 15 dnů od obdržení žádosti zaslána výzva k jejímu upřesnění. Ve výzvě musí být</w:t>
      </w:r>
      <w:r>
        <w:t xml:space="preserve"> </w:t>
      </w:r>
      <w:r>
        <w:t xml:space="preserve">určeno, v jakém směru je třeba žádost upřesnit. Žadatel je povinen tuto žádost bez</w:t>
      </w:r>
      <w:r>
        <w:t xml:space="preserve"> </w:t>
      </w:r>
      <w:r>
        <w:t xml:space="preserve">zbytečného odkladu, nejpozději do 15 dnů, v požadovaném rozsahu upřesnit. Pokud žadatel</w:t>
      </w:r>
      <w:r>
        <w:t xml:space="preserve"> </w:t>
      </w:r>
      <w:r>
        <w:t xml:space="preserve">do 15 dnů od doručení výzvy žádost v požadovaném směru neupřesní, má se za to, že</w:t>
      </w:r>
      <w:r>
        <w:t xml:space="preserve"> </w:t>
      </w:r>
      <w:r>
        <w:t xml:space="preserve">od své žádosti upustil.</w:t>
      </w:r>
    </w:p>
    <w:p>
      <w:pPr>
        <w:pStyle w:val="Zkladntext"/>
      </w:pPr>
      <w:r>
        <w:t xml:space="preserve">(3) V případě žádosti podané telefonicky, pokud ji nelze neprodleně vyřídit,</w:t>
      </w:r>
      <w:r>
        <w:t xml:space="preserve"> </w:t>
      </w:r>
      <w:r>
        <w:t xml:space="preserve">je povinný subjekt oprávněn vyžádat si její zaslání v písemné formě. Pro tento případ</w:t>
      </w:r>
      <w:r>
        <w:t xml:space="preserve"> </w:t>
      </w:r>
      <w:r>
        <w:t xml:space="preserve">platí ustanovení o upřesnění žádosti přiměřeně.</w:t>
      </w:r>
    </w:p>
    <w:p>
      <w:pPr>
        <w:pStyle w:val="Zkladntext"/>
      </w:pPr>
      <w:bookmarkStart w:id="54" w:name="c_2732"/>
      <w:bookmarkEnd w:id="54"/>
      <w:bookmarkStart w:id="55" w:name="pa_4"/>
      <w:bookmarkEnd w:id="55"/>
      <w:r>
        <w:t xml:space="preserve"> </w:t>
      </w:r>
      <w:bookmarkStart w:id="56" w:name="p_4"/>
      <w:bookmarkEnd w:id="56"/>
    </w:p>
    <w:p>
      <w:pPr>
        <w:pStyle w:val="H5-center"/>
      </w:pPr>
      <w:r>
        <w:t xml:space="preserve">§ 4 </w:t>
      </w:r>
      <w:hyperlink r:id="rId57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58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59" w:name="c_2734"/>
      <w:bookmarkEnd w:id="59"/>
    </w:p>
    <w:p>
      <w:pPr>
        <w:pStyle w:val="Nadpis5"/>
      </w:pPr>
      <w:bookmarkStart w:id="60" w:name="X9dd2f6dd25c5f37f3933e47dcdc6e00a42abd4a"/>
      <w:r>
        <w:t xml:space="preserve">Žádost podaná nepříslušnému povinnému subjektu</w:t>
      </w:r>
      <w:bookmarkEnd w:id="60"/>
    </w:p>
    <w:p>
      <w:pPr>
        <w:pStyle w:val="FirstParagraph"/>
      </w:pPr>
      <w:r>
        <w:t xml:space="preserve">V případě, že je žádost podána u povinného subjektu, jenž nemá dotyčnou informaci</w:t>
      </w:r>
      <w:r>
        <w:t xml:space="preserve"> </w:t>
      </w:r>
      <w:r>
        <w:t xml:space="preserve">k dispozici a současně nemá podle zvláštních právních předpisů povinnost takovou</w:t>
      </w:r>
      <w:r>
        <w:t xml:space="preserve"> </w:t>
      </w:r>
      <w:r>
        <w:t xml:space="preserve">informaci mít, sdělí žadateli bez zbytečného odkladu, nejpozději do 15 dnů od obdržení</w:t>
      </w:r>
      <w:r>
        <w:t xml:space="preserve"> </w:t>
      </w:r>
      <w:r>
        <w:t xml:space="preserve">žádosti, že požadovanou informaci nemůže z tohoto důvodu poskytnout. Pokud je dotazovanému</w:t>
      </w:r>
      <w:r>
        <w:t xml:space="preserve"> </w:t>
      </w:r>
      <w:r>
        <w:t xml:space="preserve">povinnému subjektu známo, který povinný subjekt má požadovanou informaci k dispozici,</w:t>
      </w:r>
      <w:r>
        <w:t xml:space="preserve"> </w:t>
      </w:r>
      <w:r>
        <w:t xml:space="preserve">postoupí mu žádost ve lhůtách stanovených ve větě první a uvědomí o tom žadatele.</w:t>
      </w:r>
    </w:p>
    <w:p>
      <w:pPr>
        <w:pStyle w:val="Zkladntext"/>
      </w:pPr>
      <w:bookmarkStart w:id="61" w:name="c_2869"/>
      <w:bookmarkEnd w:id="61"/>
      <w:bookmarkStart w:id="62" w:name="pa_5"/>
      <w:bookmarkEnd w:id="62"/>
      <w:r>
        <w:t xml:space="preserve"> </w:t>
      </w:r>
      <w:bookmarkStart w:id="63" w:name="p_5"/>
      <w:bookmarkEnd w:id="63"/>
    </w:p>
    <w:p>
      <w:pPr>
        <w:pStyle w:val="H5-center"/>
      </w:pPr>
      <w:r>
        <w:t xml:space="preserve">§ 5 </w:t>
      </w:r>
      <w:hyperlink r:id="rId64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65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66" w:name="c_2871"/>
      <w:bookmarkEnd w:id="66"/>
    </w:p>
    <w:p>
      <w:pPr>
        <w:pStyle w:val="Nadpis5"/>
      </w:pPr>
      <w:bookmarkStart w:id="67" w:name="zveřejněná-informace"/>
      <w:r>
        <w:t xml:space="preserve">Zveřejněná informace</w:t>
      </w:r>
      <w:bookmarkEnd w:id="67"/>
    </w:p>
    <w:p>
      <w:pPr>
        <w:pStyle w:val="FirstParagraph"/>
      </w:pPr>
      <w:r>
        <w:t xml:space="preserve">(1) Pokud žádost směřuje k poskytnutí zveřejněné informace, může povinný subjekt</w:t>
      </w:r>
      <w:r>
        <w:t xml:space="preserve"> </w:t>
      </w:r>
      <w:r>
        <w:t xml:space="preserve">nejdříve, nejpozději však do 15 dnů, místo poskytnutí informace sdělit žadateli údaje</w:t>
      </w:r>
      <w:r>
        <w:t xml:space="preserve"> </w:t>
      </w:r>
      <w:r>
        <w:t xml:space="preserve">umožňující vyhledání a získání zveřejněné informace. To neplatí, pokud žadatel uvedl,</w:t>
      </w:r>
      <w:r>
        <w:t xml:space="preserve"> </w:t>
      </w:r>
      <w:r>
        <w:t xml:space="preserve">že nemá možnost získat zveřejněnou informaci jiným způsobem.</w:t>
      </w:r>
    </w:p>
    <w:p>
      <w:pPr>
        <w:pStyle w:val="Zkladntext"/>
      </w:pPr>
      <w:r>
        <w:t xml:space="preserve">(2) Pokud žadatel trvá na přímém poskytnutí zveřejněné informace, povinný subjekt</w:t>
      </w:r>
      <w:r>
        <w:t xml:space="preserve"> </w:t>
      </w:r>
      <w:r>
        <w:t xml:space="preserve">mu ji poskytne.</w:t>
      </w:r>
    </w:p>
    <w:p>
      <w:pPr>
        <w:pStyle w:val="Zkladntext"/>
      </w:pPr>
      <w:bookmarkStart w:id="68" w:name="c_2983"/>
      <w:bookmarkEnd w:id="68"/>
      <w:bookmarkStart w:id="69" w:name="pa_6"/>
      <w:bookmarkEnd w:id="69"/>
      <w:r>
        <w:t xml:space="preserve"> </w:t>
      </w:r>
      <w:bookmarkStart w:id="70" w:name="p_6"/>
      <w:bookmarkEnd w:id="70"/>
    </w:p>
    <w:p>
      <w:pPr>
        <w:pStyle w:val="H5-center"/>
      </w:pPr>
      <w:r>
        <w:t xml:space="preserve">§ 6 </w:t>
      </w:r>
      <w:hyperlink r:id="rId71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72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73" w:name="c_2985"/>
      <w:bookmarkEnd w:id="73"/>
    </w:p>
    <w:p>
      <w:pPr>
        <w:pStyle w:val="Nadpis5"/>
      </w:pPr>
      <w:bookmarkStart w:id="74" w:name="způsob-a-forma-zpřístupnění-informace"/>
      <w:r>
        <w:t xml:space="preserve">Způsob a forma zpřístupnění informace</w:t>
      </w:r>
      <w:bookmarkEnd w:id="74"/>
    </w:p>
    <w:p>
      <w:pPr>
        <w:pStyle w:val="FirstParagraph"/>
      </w:pPr>
      <w:r>
        <w:t xml:space="preserve">(1) Žadatel může v žádosti navrhnout formu, případně způsob, jichž má být použito</w:t>
      </w:r>
      <w:r>
        <w:t xml:space="preserve"> </w:t>
      </w:r>
      <w:r>
        <w:t xml:space="preserve">při zpřístupnění informace. Pokud žádá o zpřístupnění informace na technickém nosiči</w:t>
      </w:r>
      <w:r>
        <w:t xml:space="preserve"> </w:t>
      </w:r>
      <w:r>
        <w:t xml:space="preserve">dat, je povinen uhradit jeho cenu nebo přiložit k žádosti technicky použitelný nosič</w:t>
      </w:r>
      <w:r>
        <w:t xml:space="preserve"> </w:t>
      </w:r>
      <w:r>
        <w:t xml:space="preserve">dat.</w:t>
      </w:r>
    </w:p>
    <w:p>
      <w:pPr>
        <w:pStyle w:val="Zkladntext"/>
      </w:pPr>
      <w:r>
        <w:t xml:space="preserve">(2) Pokud žadatel formu nebo způsob podle odstavce 1 neurčí, případně pokud</w:t>
      </w:r>
      <w:r>
        <w:t xml:space="preserve"> </w:t>
      </w:r>
      <w:r>
        <w:t xml:space="preserve">takové formy nebo způsobu nelze ze závažných důvodů využít, zvolí se způsob a forma</w:t>
      </w:r>
      <w:r>
        <w:t xml:space="preserve"> </w:t>
      </w:r>
      <w:r>
        <w:t xml:space="preserve">zpřístupnění informace s ohledem na splnění účelu žádosti o zpřístupnění informace</w:t>
      </w:r>
      <w:r>
        <w:t xml:space="preserve"> </w:t>
      </w:r>
      <w:r>
        <w:t xml:space="preserve">a její optimální využití žadatelem. V pochybnostech se využije především formy a</w:t>
      </w:r>
      <w:r>
        <w:t xml:space="preserve"> </w:t>
      </w:r>
      <w:r>
        <w:t xml:space="preserve">způsobu, jež byly žadatelem využity k podání žádosti. Pokud povinný subjekt zpřístupní</w:t>
      </w:r>
      <w:r>
        <w:t xml:space="preserve"> </w:t>
      </w:r>
      <w:r>
        <w:t xml:space="preserve">informaci byť i jen částečně v jiné než požadované formě, musí tento svůj postup</w:t>
      </w:r>
      <w:r>
        <w:t xml:space="preserve"> </w:t>
      </w:r>
      <w:r>
        <w:t xml:space="preserve">odůvodnit. Povinný subjekt zpřístupňuje informace za standardních podmínek užití.</w:t>
      </w:r>
    </w:p>
    <w:p>
      <w:pPr>
        <w:pStyle w:val="Zkladntext"/>
      </w:pPr>
      <w:bookmarkStart w:id="75" w:name="c_3245"/>
      <w:bookmarkEnd w:id="75"/>
      <w:bookmarkStart w:id="76" w:name="pa_7"/>
      <w:bookmarkEnd w:id="76"/>
      <w:r>
        <w:t xml:space="preserve"> </w:t>
      </w:r>
      <w:bookmarkStart w:id="77" w:name="p_7"/>
      <w:bookmarkEnd w:id="77"/>
    </w:p>
    <w:p>
      <w:pPr>
        <w:pStyle w:val="H5-center"/>
      </w:pPr>
      <w:r>
        <w:t xml:space="preserve">§ 7 </w:t>
      </w:r>
      <w:hyperlink r:id="rId78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79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80" w:name="c_3247"/>
      <w:bookmarkEnd w:id="80"/>
    </w:p>
    <w:p>
      <w:pPr>
        <w:pStyle w:val="Nadpis5"/>
      </w:pPr>
      <w:bookmarkStart w:id="81" w:name="lhůta-pro-zpřístupnění-informace"/>
      <w:r>
        <w:t xml:space="preserve">Lhůta pro zpřístupnění informace</w:t>
      </w:r>
      <w:bookmarkEnd w:id="81"/>
    </w:p>
    <w:p>
      <w:pPr>
        <w:pStyle w:val="FirstParagraph"/>
      </w:pPr>
      <w:r>
        <w:t xml:space="preserve">(1) Informaci je třeba zpřístupnit bez zbytečného odkladu, nejpozději do 30</w:t>
      </w:r>
      <w:r>
        <w:t xml:space="preserve"> </w:t>
      </w:r>
      <w:r>
        <w:t xml:space="preserve">dnů od obdržení žádosti, ledaže by si zvláštní okolnosti výjimečně vynucovaly prodloužení</w:t>
      </w:r>
      <w:r>
        <w:t xml:space="preserve"> </w:t>
      </w:r>
      <w:r>
        <w:t xml:space="preserve">této lhůty, nejvýše však do 60 dnů. O takových okolnostech a o prodloužení lhůty</w:t>
      </w:r>
      <w:r>
        <w:t xml:space="preserve"> </w:t>
      </w:r>
      <w:r>
        <w:t xml:space="preserve">musí být žadatel před uplynutím 30denní lhůty vyrozuměn.</w:t>
      </w:r>
    </w:p>
    <w:p>
      <w:pPr>
        <w:pStyle w:val="Zkladntext"/>
      </w:pPr>
      <w:r>
        <w:t xml:space="preserve">(2) V případě uvedeném v</w:t>
      </w:r>
      <w:r>
        <w:t xml:space="preserve"> </w:t>
      </w:r>
      <w:hyperlink r:id="rId82">
        <w:r>
          <w:rPr>
            <w:rStyle w:val="Hypertextovodkaz"/>
          </w:rPr>
          <w:t xml:space="preserve">§ 3 odst. 2</w:t>
        </w:r>
      </w:hyperlink>
      <w:r>
        <w:t xml:space="preserve"> </w:t>
      </w:r>
      <w:r>
        <w:t xml:space="preserve">tohoto zákona počíná lhůta pro zpřístupnění</w:t>
      </w:r>
      <w:r>
        <w:t xml:space="preserve"> </w:t>
      </w:r>
      <w:r>
        <w:t xml:space="preserve">informace běžet dnem doručení upřesněné žádosti.</w:t>
      </w:r>
    </w:p>
    <w:p>
      <w:pPr>
        <w:pStyle w:val="Zkladntext"/>
      </w:pPr>
      <w:bookmarkStart w:id="83" w:name="c_3317"/>
      <w:bookmarkEnd w:id="83"/>
      <w:bookmarkStart w:id="84" w:name="pa_8"/>
      <w:bookmarkEnd w:id="84"/>
      <w:r>
        <w:t xml:space="preserve"> </w:t>
      </w:r>
      <w:bookmarkStart w:id="85" w:name="p_8"/>
      <w:bookmarkEnd w:id="85"/>
    </w:p>
    <w:p>
      <w:pPr>
        <w:pStyle w:val="H5-center"/>
      </w:pPr>
      <w:r>
        <w:t xml:space="preserve">§ 8 </w:t>
      </w:r>
      <w:hyperlink r:id="rId86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87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88" w:name="c_3319"/>
      <w:bookmarkEnd w:id="88"/>
    </w:p>
    <w:p>
      <w:pPr>
        <w:pStyle w:val="Nadpis5"/>
      </w:pPr>
      <w:bookmarkStart w:id="89" w:name="omezení-přístupu-k-informacím"/>
      <w:r>
        <w:t xml:space="preserve">Omezení přístupu k informacím</w:t>
      </w:r>
      <w:bookmarkEnd w:id="89"/>
    </w:p>
    <w:p>
      <w:pPr>
        <w:pStyle w:val="FirstParagraph"/>
      </w:pPr>
      <w:r>
        <w:t xml:space="preserve">(1) Odepřeno bude zpřístupnění informace, pokud je vylučují předpisy</w:t>
      </w:r>
    </w:p>
    <w:p>
      <w:pPr>
        <w:pStyle w:val="Odstavec-posun-minus1r"/>
      </w:pPr>
      <w:r>
        <w:t xml:space="preserve">a)</w:t>
      </w:r>
      <w:r>
        <w:t xml:space="preserve"> </w:t>
      </w:r>
      <w:r>
        <w:t xml:space="preserve">o ochraně utajovaných informací,</w:t>
      </w:r>
      <w:r>
        <w:rPr>
          <w:vertAlign w:val="superscript"/>
        </w:rPr>
        <w:t xml:space="preserve">5)</w:t>
      </w:r>
    </w:p>
    <w:p>
      <w:pPr>
        <w:pStyle w:val="Odstavec-posun-minus1r"/>
      </w:pPr>
      <w:r>
        <w:t xml:space="preserve">b) o ochraně osobních</w:t>
      </w:r>
      <w:r>
        <w:t xml:space="preserve"> </w:t>
      </w:r>
      <w:r>
        <w:rPr>
          <w:vertAlign w:val="superscript"/>
        </w:rPr>
        <w:t xml:space="preserve">6)</w:t>
      </w:r>
      <w:r>
        <w:t xml:space="preserve"> </w:t>
      </w:r>
      <w:r>
        <w:t xml:space="preserve">nebo individuálních údajů</w:t>
      </w:r>
      <w:r>
        <w:rPr>
          <w:vertAlign w:val="superscript"/>
        </w:rPr>
        <w:t xml:space="preserve">2)</w:t>
      </w:r>
      <w:r>
        <w:t xml:space="preserve"> </w:t>
      </w:r>
      <w:r>
        <w:t xml:space="preserve">a o ochraně osobnosti,</w:t>
      </w:r>
      <w:r>
        <w:rPr>
          <w:vertAlign w:val="superscript"/>
        </w:rPr>
        <w:t xml:space="preserve">7)</w:t>
      </w:r>
    </w:p>
    <w:p>
      <w:pPr>
        <w:pStyle w:val="Odstavec-posun-minus1r"/>
      </w:pPr>
      <w:r>
        <w:t xml:space="preserve">c) o ochraně duševního vlastnictví,</w:t>
      </w:r>
      <w:r>
        <w:rPr>
          <w:vertAlign w:val="superscript"/>
        </w:rPr>
        <w:t xml:space="preserve">8)</w:t>
      </w:r>
    </w:p>
    <w:p>
      <w:pPr>
        <w:pStyle w:val="Odstavec-posun-minus1r"/>
      </w:pPr>
      <w:r>
        <w:t xml:space="preserve">d) o ochraně obchodního</w:t>
      </w:r>
      <w:r>
        <w:t xml:space="preserve"> </w:t>
      </w:r>
      <w:r>
        <w:t xml:space="preserve">tajemství.</w:t>
      </w:r>
      <w:r>
        <w:rPr>
          <w:vertAlign w:val="superscript"/>
        </w:rPr>
        <w:t xml:space="preserve">9)</w:t>
      </w:r>
    </w:p>
    <w:p>
      <w:pPr>
        <w:pStyle w:val="Zkladntext"/>
      </w:pPr>
      <w:r>
        <w:t xml:space="preserve">(2) Zpřístupnění informace může být rovněž odepřeno, pokud</w:t>
      </w:r>
    </w:p>
    <w:p>
      <w:pPr>
        <w:pStyle w:val="Odstavec-posun-minus1r"/>
      </w:pPr>
      <w:r>
        <w:t xml:space="preserve">a) byla povinnému subjektu předána osobou, která k tomu nebyla podle zákona</w:t>
      </w:r>
      <w:r>
        <w:t xml:space="preserve"> </w:t>
      </w:r>
      <w:r>
        <w:t xml:space="preserve">povinna a nedala předchozí písemný souhlas k zpřístupnění této informace,</w:t>
      </w:r>
    </w:p>
    <w:p>
      <w:pPr>
        <w:pStyle w:val="Odstavec-posun-minus1r"/>
      </w:pPr>
      <w:r>
        <w:t xml:space="preserve">b) by zpřístupnění této informace mohlo mít nepříznivý vliv na ochranu</w:t>
      </w:r>
      <w:r>
        <w:t xml:space="preserve"> </w:t>
      </w:r>
      <w:r>
        <w:t xml:space="preserve">životního prostředí v místech, kterých se informace týká,</w:t>
      </w:r>
    </w:p>
    <w:p>
      <w:pPr>
        <w:pStyle w:val="Odstavec-posun-minus1r"/>
      </w:pPr>
      <w:r>
        <w:t xml:space="preserve">c) žadatel se domáhá informace, která se týká probíhajícího trestního,</w:t>
      </w:r>
      <w:r>
        <w:t xml:space="preserve"> </w:t>
      </w:r>
      <w:r>
        <w:t xml:space="preserve">přestupkového nebo disciplinárního řízení, pokud by její poskytnutí ohrozilo či zmařilo</w:t>
      </w:r>
      <w:r>
        <w:t xml:space="preserve"> </w:t>
      </w:r>
      <w:r>
        <w:t xml:space="preserve">účel řízení, zejména zajištění práva na spravedlivý proces,</w:t>
      </w:r>
    </w:p>
    <w:p>
      <w:pPr>
        <w:pStyle w:val="Odstavec-posun-minus1r"/>
      </w:pPr>
      <w:r>
        <w:t xml:space="preserve">d) by zpřístupnění informace mohlo ohrozit rovnost účastníků soudního,</w:t>
      </w:r>
      <w:r>
        <w:t xml:space="preserve"> </w:t>
      </w:r>
      <w:r>
        <w:t xml:space="preserve">rozhodčího, správního nebo obdobného řízení,</w:t>
      </w:r>
    </w:p>
    <w:p>
      <w:pPr>
        <w:pStyle w:val="Odstavec-posun-minus1r"/>
      </w:pPr>
      <w:r>
        <w:t xml:space="preserve">e) žádost byla formulována nesrozumitelně nebo příliš obecně a žadatel,</w:t>
      </w:r>
      <w:r>
        <w:t xml:space="preserve"> </w:t>
      </w:r>
      <w:r>
        <w:t xml:space="preserve">ač byl k tomu vyzván, ji podle</w:t>
      </w:r>
      <w:r>
        <w:t xml:space="preserve"> </w:t>
      </w:r>
      <w:hyperlink r:id="rId82">
        <w:r>
          <w:rPr>
            <w:rStyle w:val="Hypertextovodkaz"/>
          </w:rPr>
          <w:t xml:space="preserve">§ 3 odst. 2</w:t>
        </w:r>
      </w:hyperlink>
      <w:r>
        <w:t xml:space="preserve"> </w:t>
      </w:r>
      <w:r>
        <w:t xml:space="preserve">tohoto zákona nedoplnil, nebo jde o anonymní</w:t>
      </w:r>
      <w:r>
        <w:t xml:space="preserve"> </w:t>
      </w:r>
      <w:r>
        <w:t xml:space="preserve">žádost.</w:t>
      </w:r>
    </w:p>
    <w:p>
      <w:pPr>
        <w:pStyle w:val="Zkladntext"/>
      </w:pPr>
      <w:r>
        <w:t xml:space="preserve">(3) Dále je možno odepřít zpřístupnění informace, pokud</w:t>
      </w:r>
    </w:p>
    <w:p>
      <w:pPr>
        <w:pStyle w:val="Odstavec-posun-minus1r"/>
      </w:pPr>
      <w:r>
        <w:t xml:space="preserve">a) se týká materiálu ve fázi dokončování nebo rozpracovaných dokumentů</w:t>
      </w:r>
      <w:r>
        <w:t xml:space="preserve"> </w:t>
      </w:r>
      <w:r>
        <w:t xml:space="preserve">nebo dosud nezpracovaných nebo nevyhodnocených údajů,</w:t>
      </w:r>
    </w:p>
    <w:p>
      <w:pPr>
        <w:pStyle w:val="Odstavec-posun-minus1r"/>
      </w:pPr>
      <w:r>
        <w:t xml:space="preserve">b) žadatel již má požadovanou informaci prokazatelně k dispozici,</w:t>
      </w:r>
    </w:p>
    <w:p>
      <w:pPr>
        <w:pStyle w:val="Odstavec-posun-minus1r"/>
      </w:pPr>
      <w:r>
        <w:t xml:space="preserve">c) se týká vnitřních pokynů povinného subjektu, které se vztahují výhradně</w:t>
      </w:r>
      <w:r>
        <w:t xml:space="preserve"> </w:t>
      </w:r>
      <w:r>
        <w:t xml:space="preserve">k jeho vnitřnímu chodu.</w:t>
      </w:r>
    </w:p>
    <w:p>
      <w:pPr>
        <w:pStyle w:val="Zkladntext"/>
      </w:pPr>
      <w:r>
        <w:t xml:space="preserve">(4) Porušením obchodního tajemství není zpřístupnění informace označené</w:t>
      </w:r>
      <w:r>
        <w:t xml:space="preserve"> </w:t>
      </w:r>
      <w:r>
        <w:t xml:space="preserve">za obchodní tajemství, pokud</w:t>
      </w:r>
    </w:p>
    <w:p>
      <w:pPr>
        <w:pStyle w:val="Odstavec-posun-minus1r"/>
      </w:pPr>
      <w:r>
        <w:t xml:space="preserve">a) se požadovaná informace týká působení provozní činnosti</w:t>
      </w:r>
      <w:r>
        <w:t xml:space="preserve"> </w:t>
      </w:r>
      <w:r>
        <w:t xml:space="preserve">podnikatele na životní prostředí,</w:t>
      </w:r>
    </w:p>
    <w:p>
      <w:pPr>
        <w:pStyle w:val="Odstavec-posun-minus1r"/>
      </w:pPr>
      <w:r>
        <w:t xml:space="preserve">b) hrozí bezprostřední ohrožení lidského zdraví</w:t>
      </w:r>
      <w:r>
        <w:t xml:space="preserve"> </w:t>
      </w:r>
      <w:r>
        <w:t xml:space="preserve">a životního prostředí,</w:t>
      </w:r>
    </w:p>
    <w:p>
      <w:pPr>
        <w:pStyle w:val="Odstavec-posun-minus1r"/>
      </w:pPr>
      <w:r>
        <w:t xml:space="preserve">c) požadovaná informace byla získána z prostředků z veřejných</w:t>
      </w:r>
      <w:r>
        <w:t xml:space="preserve"> </w:t>
      </w:r>
      <w:r>
        <w:t xml:space="preserve">rozpočtů.</w:t>
      </w:r>
    </w:p>
    <w:p>
      <w:pPr>
        <w:pStyle w:val="Zkladntext"/>
      </w:pPr>
      <w:r>
        <w:t xml:space="preserve">(5) Porušením práva na ochranu osobnosti není poskytnutí informace o původci</w:t>
      </w:r>
      <w:r>
        <w:t xml:space="preserve"> </w:t>
      </w:r>
      <w:r>
        <w:t xml:space="preserve">činnosti znečišťující nebo jinak ohrožující nebo poškozující životní prostředí obsažené</w:t>
      </w:r>
      <w:r>
        <w:t xml:space="preserve"> </w:t>
      </w:r>
      <w:r>
        <w:t xml:space="preserve">v pravomocném rozhodnutí o trestném činu, přestupku nebo jiném správním deliktu.</w:t>
      </w:r>
    </w:p>
    <w:p>
      <w:pPr>
        <w:pStyle w:val="Zkladntext"/>
      </w:pPr>
      <w:r>
        <w:t xml:space="preserve">(6) Pokud je to možné, zpřístupní se požadovaná informace po vyloučení těch</w:t>
      </w:r>
      <w:r>
        <w:t xml:space="preserve"> </w:t>
      </w:r>
      <w:r>
        <w:t xml:space="preserve">skutečností, které zakládají důvod pro odepření zpřístupnění informace podle odstavců</w:t>
      </w:r>
      <w:r>
        <w:t xml:space="preserve"> </w:t>
      </w:r>
      <w:r>
        <w:t xml:space="preserve">1 a 2. O takovém zásahu a jeho důvodu musí být žadatel vždy při zpřístupnění informace</w:t>
      </w:r>
      <w:r>
        <w:t xml:space="preserve"> </w:t>
      </w:r>
      <w:r>
        <w:t xml:space="preserve">uvědoměn.</w:t>
      </w:r>
    </w:p>
    <w:p>
      <w:pPr>
        <w:pStyle w:val="Zkladntext"/>
      </w:pPr>
      <w:r>
        <w:t xml:space="preserve">(7) Právo odepřít zpřístupnění informace trvá pouze po dobu, po kterou trvá</w:t>
      </w:r>
      <w:r>
        <w:t xml:space="preserve"> </w:t>
      </w:r>
      <w:r>
        <w:t xml:space="preserve">důvod odepření.</w:t>
      </w:r>
    </w:p>
    <w:p>
      <w:pPr>
        <w:pStyle w:val="Zkladntext"/>
      </w:pPr>
      <w:r>
        <w:t xml:space="preserve">(8) Je-li odepřeno zpřístupnění informace v případech uvedených v odstavci</w:t>
      </w:r>
      <w:r>
        <w:t xml:space="preserve"> </w:t>
      </w:r>
      <w:r>
        <w:t xml:space="preserve">3 písm. a), sdělí povinný subjekt žadateli údaj o odhadu doby potřebné na zpracování</w:t>
      </w:r>
      <w:r>
        <w:t xml:space="preserve"> </w:t>
      </w:r>
      <w:r>
        <w:t xml:space="preserve">nebo vyhodnocení požadovaných údajů, a pokud tuto činnost neprovádí sám, i identifikační</w:t>
      </w:r>
      <w:r>
        <w:t xml:space="preserve"> </w:t>
      </w:r>
      <w:r>
        <w:t xml:space="preserve">údaje osoby, která má tuto činnost provést.</w:t>
      </w:r>
    </w:p>
    <w:p>
      <w:pPr>
        <w:pStyle w:val="Zkladntext"/>
      </w:pPr>
      <w:r>
        <w:t xml:space="preserve">(9) Jde-li o žádost o poskytnutí informace o emisích vypouštěných nebo vyzařovaných</w:t>
      </w:r>
      <w:r>
        <w:t xml:space="preserve"> </w:t>
      </w:r>
      <w:r>
        <w:t xml:space="preserve">do životního prostředí, nelze použít důvody odepření zpřístupnění informace uvedené</w:t>
      </w:r>
      <w:r>
        <w:t xml:space="preserve"> </w:t>
      </w:r>
      <w:r>
        <w:t xml:space="preserve">v odstavci 1 písm. b) a d) a v odstavci 2 písm. a) a b).</w:t>
      </w:r>
    </w:p>
    <w:p>
      <w:pPr>
        <w:pStyle w:val="Zkladntext"/>
      </w:pPr>
      <w:bookmarkStart w:id="90" w:name="c_4008"/>
      <w:bookmarkEnd w:id="90"/>
      <w:bookmarkStart w:id="91" w:name="pa_8a"/>
      <w:bookmarkEnd w:id="91"/>
      <w:r>
        <w:t xml:space="preserve"> </w:t>
      </w:r>
      <w:bookmarkStart w:id="92" w:name="p_8a"/>
      <w:bookmarkEnd w:id="92"/>
    </w:p>
    <w:p>
      <w:pPr>
        <w:pStyle w:val="H5-center"/>
      </w:pPr>
      <w:r>
        <w:t xml:space="preserve">§ 8a </w:t>
      </w:r>
      <w:hyperlink r:id="rId93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r>
        <w:t xml:space="preserve">(1) Povinný subjekt může odepřít zpřístupnění informace nebo její části</w:t>
      </w:r>
      <w:r>
        <w:t xml:space="preserve"> </w:t>
      </w:r>
      <w:r>
        <w:t xml:space="preserve">do sedmi dnů od obdržení žádosti, pokud lze ve vztahu k ní dovodit, že cílem žadatele</w:t>
      </w:r>
      <w:r>
        <w:t xml:space="preserve"> </w:t>
      </w:r>
      <w:r>
        <w:t xml:space="preserve">je způsobit</w:t>
      </w:r>
    </w:p>
    <w:p>
      <w:pPr>
        <w:pStyle w:val="Odstavec-posun-minus1r"/>
      </w:pPr>
      <w:r>
        <w:t xml:space="preserve">a) nátlak na fyzickou osobu, jíž se týkají požadované informace, pokud</w:t>
      </w:r>
      <w:r>
        <w:t xml:space="preserve"> </w:t>
      </w:r>
      <w:r>
        <w:t xml:space="preserve">nejde o informace podle</w:t>
      </w:r>
      <w:r>
        <w:t xml:space="preserve"> </w:t>
      </w:r>
      <w:hyperlink r:id="rId94">
        <w:r>
          <w:rPr>
            <w:rStyle w:val="Hypertextovodkaz"/>
          </w:rPr>
          <w:t xml:space="preserve">§ 8a odst. 2 zákona o svobodném přístupu k informacím</w:t>
        </w:r>
      </w:hyperlink>
      <w:r>
        <w:t xml:space="preserve">, nebo</w:t>
      </w:r>
    </w:p>
    <w:p>
      <w:pPr>
        <w:pStyle w:val="Odstavec-posun-minus1r"/>
      </w:pPr>
      <w:r>
        <w:t xml:space="preserve">b) nepřiměřenou zátěž povinného subjektu,</w:t>
      </w:r>
    </w:p>
    <w:p>
      <w:pPr>
        <w:pStyle w:val="Odstavec-posun-minus1r"/>
      </w:pPr>
      <w:r>
        <w:t xml:space="preserve">a to zpravidla v reakci na předcházející</w:t>
      </w:r>
      <w:r>
        <w:t xml:space="preserve"> </w:t>
      </w:r>
      <w:r>
        <w:t xml:space="preserve">postup povinného subjektu vůči žadateli nebo na vztah s fyzickou osobou uvedenou</w:t>
      </w:r>
      <w:r>
        <w:t xml:space="preserve"> </w:t>
      </w:r>
      <w:r>
        <w:t xml:space="preserve">v písmenu a).</w:t>
      </w:r>
    </w:p>
    <w:p>
      <w:pPr>
        <w:pStyle w:val="Zkladntext"/>
      </w:pPr>
      <w:r>
        <w:t xml:space="preserve">(2) Rozsah požadovaných informací nebo počet podaných žádostí není bez dalšího</w:t>
      </w:r>
      <w:r>
        <w:t xml:space="preserve"> </w:t>
      </w:r>
      <w:r>
        <w:t xml:space="preserve">důvodem pro odepření zpřístupnění informace podle odstavce 1.</w:t>
      </w:r>
    </w:p>
    <w:p>
      <w:pPr>
        <w:pStyle w:val="Zkladntext"/>
      </w:pPr>
      <w:bookmarkStart w:id="95" w:name="c_4110"/>
      <w:bookmarkEnd w:id="95"/>
      <w:bookmarkStart w:id="96" w:name="pa_9"/>
      <w:bookmarkEnd w:id="96"/>
      <w:r>
        <w:t xml:space="preserve"> </w:t>
      </w:r>
      <w:bookmarkStart w:id="97" w:name="p_9"/>
      <w:bookmarkEnd w:id="97"/>
    </w:p>
    <w:p>
      <w:pPr>
        <w:pStyle w:val="H5-center"/>
      </w:pPr>
      <w:r>
        <w:t xml:space="preserve">§ 9 </w:t>
      </w:r>
      <w:hyperlink r:id="rId98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99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100" w:name="c_4112"/>
      <w:bookmarkEnd w:id="100"/>
    </w:p>
    <w:p>
      <w:pPr>
        <w:pStyle w:val="Nadpis5"/>
      </w:pPr>
      <w:bookmarkStart w:id="101" w:name="Xde32eb23984c054dcf4f6731d723a69f09229f2"/>
      <w:r>
        <w:t xml:space="preserve">Rozhodnutí o odepření zpřístupnění informace</w:t>
      </w:r>
      <w:bookmarkEnd w:id="101"/>
    </w:p>
    <w:p>
      <w:pPr>
        <w:pStyle w:val="FirstParagraph"/>
      </w:pPr>
      <w:r>
        <w:t xml:space="preserve">(1) Pokud povinný subjekt žádosti o zpřístupnění informace, byť i jen zčásti</w:t>
      </w:r>
      <w:r>
        <w:t xml:space="preserve"> </w:t>
      </w:r>
      <w:r>
        <w:t xml:space="preserve">nevyhoví, vydá o tom ve lhůtě pro zpřístupnění informace rozhodnutí o odepření zpřístupnění</w:t>
      </w:r>
      <w:r>
        <w:t xml:space="preserve"> </w:t>
      </w:r>
      <w:r>
        <w:t xml:space="preserve">informace. Je-li povinným subjektem pověřená osoba, která není podle zvláštních právních</w:t>
      </w:r>
      <w:r>
        <w:t xml:space="preserve"> </w:t>
      </w:r>
      <w:r>
        <w:t xml:space="preserve">předpisů oprávněna vydávat rozhodnutí, vydá rozhodnutí o odepření zpřístupnění informace</w:t>
      </w:r>
      <w:r>
        <w:t xml:space="preserve"> </w:t>
      </w:r>
      <w:r>
        <w:t xml:space="preserve">povinný subjekt, který pověřenou osobu založil, zřídil, řídí nebo pověřil, popřípadě</w:t>
      </w:r>
      <w:r>
        <w:t xml:space="preserve"> </w:t>
      </w:r>
      <w:r>
        <w:t xml:space="preserve">s níž má uzavřenu dohodu podle</w:t>
      </w:r>
      <w:r>
        <w:t xml:space="preserve"> </w:t>
      </w:r>
      <w:hyperlink r:id="rId102">
        <w:r>
          <w:rPr>
            <w:rStyle w:val="Hypertextovodkaz"/>
          </w:rPr>
          <w:t xml:space="preserve">§ 2 písm. b) bodu 3</w:t>
        </w:r>
      </w:hyperlink>
      <w:r>
        <w:t xml:space="preserve">.</w:t>
      </w:r>
    </w:p>
    <w:p>
      <w:pPr>
        <w:pStyle w:val="Zkladntext"/>
      </w:pPr>
      <w:r>
        <w:t xml:space="preserve">(2) Rozhodnutí se nevydává v případě anonymní žádosti, nebo pokud žadatel podle</w:t>
      </w:r>
      <w:r>
        <w:t xml:space="preserve"> </w:t>
      </w:r>
      <w:hyperlink r:id="rId82">
        <w:r>
          <w:rPr>
            <w:rStyle w:val="Hypertextovodkaz"/>
          </w:rPr>
          <w:t xml:space="preserve">§ 3 odst. 2</w:t>
        </w:r>
      </w:hyperlink>
      <w:r>
        <w:t xml:space="preserve"> </w:t>
      </w:r>
      <w:r>
        <w:t xml:space="preserve">tohoto zákona nedoplnil svou žádost, ač k tomu byl řádně a včas vyzván.</w:t>
      </w:r>
    </w:p>
    <w:p>
      <w:pPr>
        <w:pStyle w:val="Zkladntext"/>
      </w:pPr>
      <w:r>
        <w:t xml:space="preserve">(3) Jestliže povinný subjekt ve stanovené lhůtě neposkytl informace či nevydal</w:t>
      </w:r>
      <w:r>
        <w:t xml:space="preserve"> </w:t>
      </w:r>
      <w:r>
        <w:t xml:space="preserve">rozhodnutí, má se za to, že rozhodl informace odepřít.</w:t>
      </w:r>
    </w:p>
    <w:p>
      <w:pPr>
        <w:pStyle w:val="Zkladntext"/>
      </w:pPr>
      <w:r>
        <w:t xml:space="preserve">(4) Obdobně jako v odstavci 3 se postupuje v případě, kdy žadatel nesouhlasí</w:t>
      </w:r>
      <w:r>
        <w:t xml:space="preserve"> </w:t>
      </w:r>
      <w:r>
        <w:t xml:space="preserve">s vyloučením těch skutečností, které zakládají důvod pro odepření zpřístupnění informace</w:t>
      </w:r>
      <w:r>
        <w:t xml:space="preserve"> </w:t>
      </w:r>
      <w:r>
        <w:t xml:space="preserve">podle</w:t>
      </w:r>
      <w:r>
        <w:t xml:space="preserve"> </w:t>
      </w:r>
      <w:hyperlink r:id="rId103">
        <w:r>
          <w:rPr>
            <w:rStyle w:val="Hypertextovodkaz"/>
          </w:rPr>
          <w:t xml:space="preserve">§ 8 odst. 1</w:t>
        </w:r>
      </w:hyperlink>
      <w:r>
        <w:t xml:space="preserve"> </w:t>
      </w:r>
      <w:r>
        <w:t xml:space="preserve">a</w:t>
      </w:r>
      <w:r>
        <w:t xml:space="preserve"> </w:t>
      </w:r>
      <w:hyperlink r:id="rId104">
        <w:r>
          <w:rPr>
            <w:rStyle w:val="Hypertextovodkaz"/>
          </w:rPr>
          <w:t xml:space="preserve">2</w:t>
        </w:r>
      </w:hyperlink>
      <w:r>
        <w:t xml:space="preserve"> </w:t>
      </w:r>
      <w:r>
        <w:t xml:space="preserve">před zpřístupněním informace.</w:t>
      </w:r>
    </w:p>
    <w:p>
      <w:pPr>
        <w:pStyle w:val="Zkladntext"/>
      </w:pPr>
      <w:r>
        <w:t xml:space="preserve">(5) Pokud povinný subjekt zpřístupňuje informaci formou kopie dokumentu, z</w:t>
      </w:r>
      <w:r>
        <w:t xml:space="preserve"> </w:t>
      </w:r>
      <w:r>
        <w:t xml:space="preserve">něhož vyloučil pouze osobní údaje nebo informace, které jsou obchodním tajemstvím</w:t>
      </w:r>
      <w:r>
        <w:t xml:space="preserve"> </w:t>
      </w:r>
      <w:r>
        <w:t xml:space="preserve">a které získal při postupech podle správního, daňového nebo</w:t>
      </w:r>
      <w:r>
        <w:t xml:space="preserve"> </w:t>
      </w:r>
      <w:hyperlink r:id="rId105">
        <w:r>
          <w:rPr>
            <w:rStyle w:val="Hypertextovodkaz"/>
          </w:rPr>
          <w:t xml:space="preserve">kontrolního řádu</w:t>
        </w:r>
      </w:hyperlink>
      <w:r>
        <w:t xml:space="preserve">, nemusí</w:t>
      </w:r>
      <w:r>
        <w:t xml:space="preserve"> </w:t>
      </w:r>
      <w:r>
        <w:t xml:space="preserve">vydat rozhodnutí o odepření zpřístupnění informace. Sdělí-li žadatel v podané žádosti</w:t>
      </w:r>
      <w:r>
        <w:t xml:space="preserve"> </w:t>
      </w:r>
      <w:r>
        <w:t xml:space="preserve">anebo do 15 dnů ode dne doručení požadované informace způsobem stanoveným tímto zákonem</w:t>
      </w:r>
      <w:r>
        <w:t xml:space="preserve"> </w:t>
      </w:r>
      <w:r>
        <w:t xml:space="preserve">pro podání písemné žádosti o informace povinnému subjektu, že trvá na vydání rozhodnutí</w:t>
      </w:r>
      <w:r>
        <w:t xml:space="preserve"> </w:t>
      </w:r>
      <w:r>
        <w:t xml:space="preserve">o odepření zpřístupnění informace v rozsahu vymezených osobních údajů nebo obchodního</w:t>
      </w:r>
      <w:r>
        <w:t xml:space="preserve"> </w:t>
      </w:r>
      <w:r>
        <w:t xml:space="preserve">tajemství, povinný subjekt jej vydá ve lhůtě pro vyřízení žádosti anebo do 15 dnů</w:t>
      </w:r>
      <w:r>
        <w:t xml:space="preserve"> </w:t>
      </w:r>
      <w:r>
        <w:t xml:space="preserve">ode dne doručení sdělení žadatele.</w:t>
      </w:r>
    </w:p>
    <w:p>
      <w:pPr>
        <w:pStyle w:val="Zkladntext"/>
      </w:pPr>
      <w:bookmarkStart w:id="106" w:name="c_4451"/>
      <w:bookmarkEnd w:id="106"/>
      <w:bookmarkStart w:id="107" w:name="pa_10"/>
      <w:bookmarkEnd w:id="107"/>
      <w:r>
        <w:t xml:space="preserve"> </w:t>
      </w:r>
      <w:bookmarkStart w:id="108" w:name="p_10"/>
      <w:bookmarkEnd w:id="108"/>
    </w:p>
    <w:p>
      <w:pPr>
        <w:pStyle w:val="H5-center"/>
      </w:pPr>
      <w:r>
        <w:t xml:space="preserve">§ 10 </w:t>
      </w:r>
      <w:hyperlink r:id="rId109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110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111" w:name="c_4453"/>
      <w:bookmarkEnd w:id="111"/>
    </w:p>
    <w:p>
      <w:pPr>
        <w:pStyle w:val="Nadpis5"/>
      </w:pPr>
      <w:bookmarkStart w:id="112" w:name="bližší-podmínky-zpřístupňování-informací"/>
      <w:r>
        <w:t xml:space="preserve">Bližší podmínky zpřístupňování informací</w:t>
      </w:r>
      <w:bookmarkEnd w:id="112"/>
    </w:p>
    <w:p>
      <w:pPr>
        <w:pStyle w:val="FirstParagraph"/>
      </w:pPr>
      <w:r>
        <w:t xml:space="preserve">(1) Informace se zpřístupňují v pracovní době příslušných povinných subjektů,</w:t>
      </w:r>
      <w:r>
        <w:t xml:space="preserve"> </w:t>
      </w:r>
      <w:r>
        <w:t xml:space="preserve">případně ve zvlášť stanovených úředních hodinách.</w:t>
      </w:r>
    </w:p>
    <w:p>
      <w:pPr>
        <w:pStyle w:val="Zkladntext"/>
      </w:pPr>
      <w:r>
        <w:t xml:space="preserve">(2) Každý má právo nahlížet do listin a pořizovat si z nich výpisy nebo opisy.</w:t>
      </w:r>
      <w:r>
        <w:t xml:space="preserve"> </w:t>
      </w:r>
      <w:r>
        <w:t xml:space="preserve">Každý má rovněž právo, je-li to provozně možné, na pořízení kopií listin.</w:t>
      </w:r>
    </w:p>
    <w:p>
      <w:pPr>
        <w:pStyle w:val="Zkladntext"/>
      </w:pPr>
      <w:r>
        <w:t xml:space="preserve">(3) Povinné subjekty jsou v souvislosti se zpřístupňováním informací oprávněny</w:t>
      </w:r>
      <w:r>
        <w:t xml:space="preserve"> </w:t>
      </w:r>
      <w:r>
        <w:t xml:space="preserve">žádat úhradu ve výši, která nesmí přesáhnout náklady spojené s pořízením kopií, opatřením</w:t>
      </w:r>
      <w:r>
        <w:t xml:space="preserve"> </w:t>
      </w:r>
      <w:r>
        <w:t xml:space="preserve">technických nosičů dat a s odesláním informací žadateli. Povinný subjekt může žádat</w:t>
      </w:r>
      <w:r>
        <w:t xml:space="preserve"> </w:t>
      </w:r>
      <w:r>
        <w:t xml:space="preserve">i úhradu za mimořádně rozsáhlé vyhledání informací.</w:t>
      </w:r>
    </w:p>
    <w:p>
      <w:pPr>
        <w:pStyle w:val="Zkladntext"/>
      </w:pPr>
      <w:r>
        <w:t xml:space="preserve">(4) Povinné subjekty zpracují veřejně přístupný sazebník úhrad podle odstavce</w:t>
      </w:r>
      <w:r>
        <w:t xml:space="preserve"> </w:t>
      </w:r>
      <w:r>
        <w:t xml:space="preserve">3 s uvedením podmínek, za nichž se úhrady vybírají, popřípadě za nichž je možno od</w:t>
      </w:r>
      <w:r>
        <w:t xml:space="preserve"> </w:t>
      </w:r>
      <w:r>
        <w:t xml:space="preserve">vybírání úhrad upustit.</w:t>
      </w:r>
    </w:p>
    <w:p>
      <w:pPr>
        <w:pStyle w:val="Zkladntext"/>
      </w:pPr>
      <w:bookmarkStart w:id="113" w:name="c_4647"/>
      <w:bookmarkEnd w:id="113"/>
      <w:bookmarkStart w:id="114" w:name="pa_10a"/>
      <w:bookmarkEnd w:id="114"/>
      <w:r>
        <w:t xml:space="preserve"> </w:t>
      </w:r>
      <w:bookmarkStart w:id="115" w:name="p_10a"/>
      <w:bookmarkEnd w:id="115"/>
    </w:p>
    <w:p>
      <w:pPr>
        <w:pStyle w:val="H5-center"/>
      </w:pPr>
      <w:r>
        <w:t xml:space="preserve">§ 10a </w:t>
      </w:r>
      <w:hyperlink r:id="rId116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17" w:name="c_4649"/>
      <w:bookmarkEnd w:id="117"/>
    </w:p>
    <w:p>
      <w:pPr>
        <w:pStyle w:val="Nadpis5"/>
      </w:pPr>
      <w:bookmarkStart w:id="118" w:name="aktivní-zpřístupňování-informací"/>
      <w:r>
        <w:t xml:space="preserve">Aktivní zpřístupňování informací</w:t>
      </w:r>
      <w:bookmarkEnd w:id="118"/>
    </w:p>
    <w:p>
      <w:pPr>
        <w:pStyle w:val="FirstParagraph"/>
      </w:pPr>
      <w:r>
        <w:t xml:space="preserve">(1) Povinné subjekty zpracovávají informace vztahující se k jejich působnosti</w:t>
      </w:r>
      <w:r>
        <w:t xml:space="preserve"> </w:t>
      </w:r>
      <w:r>
        <w:t xml:space="preserve">a vytvářejí nezbytné technické a další podmínky pro aktivní zpřístupňování informací</w:t>
      </w:r>
      <w:r>
        <w:t xml:space="preserve"> </w:t>
      </w:r>
      <w:r>
        <w:t xml:space="preserve">za standardních podmínek užití.</w:t>
      </w:r>
    </w:p>
    <w:p>
      <w:pPr>
        <w:pStyle w:val="Zkladntext"/>
      </w:pPr>
      <w:r>
        <w:t xml:space="preserve">(2) Povinné subjekty jsou povinny v rozsahu stanoveném tímto zákonem vést a</w:t>
      </w:r>
      <w:r>
        <w:t xml:space="preserve"> </w:t>
      </w:r>
      <w:r>
        <w:t xml:space="preserve">aktualizovat elektronické databáze obsahující informace vztahující se k jejich působnosti.</w:t>
      </w:r>
      <w:r>
        <w:t xml:space="preserve"> </w:t>
      </w:r>
      <w:r>
        <w:t xml:space="preserve">Tato povinnost neplatí pro pověřenou osobu, pokud informace podle odstavce 1 vede</w:t>
      </w:r>
      <w:r>
        <w:t xml:space="preserve"> </w:t>
      </w:r>
      <w:r>
        <w:t xml:space="preserve">v elektronické databázi povinný subjekt, který pověřenou osobu založil, zřídil, řídí</w:t>
      </w:r>
      <w:r>
        <w:t xml:space="preserve"> </w:t>
      </w:r>
      <w:r>
        <w:t xml:space="preserve">nebo pověřil, popřípadě s níž má uzavřenu dohodu podle</w:t>
      </w:r>
      <w:r>
        <w:t xml:space="preserve"> </w:t>
      </w:r>
      <w:hyperlink r:id="rId102">
        <w:r>
          <w:rPr>
            <w:rStyle w:val="Hypertextovodkaz"/>
          </w:rPr>
          <w:t xml:space="preserve">§ 2 písm. b) bodu 3</w:t>
        </w:r>
      </w:hyperlink>
      <w:r>
        <w:t xml:space="preserve">.</w:t>
      </w:r>
    </w:p>
    <w:p>
      <w:pPr>
        <w:pStyle w:val="Zkladntext"/>
      </w:pPr>
      <w:r>
        <w:t xml:space="preserve">(3) Elektronické databáze podle odstavce 2 musí být přístupné prostřednictvím</w:t>
      </w:r>
      <w:r>
        <w:t xml:space="preserve"> </w:t>
      </w:r>
      <w:r>
        <w:t xml:space="preserve">zařízení umožňujících dálkový přístup jako otevřená data zejména prostřednictvím</w:t>
      </w:r>
      <w:r>
        <w:t xml:space="preserve"> </w:t>
      </w:r>
      <w:r>
        <w:t xml:space="preserve">rozhraní pro programování aplikací. Povinné subjekty zaevidují informace, které mají</w:t>
      </w:r>
      <w:r>
        <w:t xml:space="preserve"> </w:t>
      </w:r>
      <w:r>
        <w:t xml:space="preserve">povinnost zveřejnit jako otevřená data, v národním katalogu otevřených dat nebo v</w:t>
      </w:r>
      <w:r>
        <w:t xml:space="preserve"> </w:t>
      </w:r>
      <w:r>
        <w:t xml:space="preserve">geoportálu.</w:t>
      </w:r>
    </w:p>
    <w:p>
      <w:pPr>
        <w:pStyle w:val="Zkladntext"/>
      </w:pPr>
      <w:r>
        <w:t xml:space="preserve">(4) Povinné subjekty aktivně zpřístupňují informace včetně metadat za standardních</w:t>
      </w:r>
      <w:r>
        <w:t xml:space="preserve"> </w:t>
      </w:r>
      <w:r>
        <w:t xml:space="preserve">podmínek užití způsobem umožňujícím dálkový přístup, zejména prostřednictvím rozhraní</w:t>
      </w:r>
      <w:r>
        <w:t xml:space="preserve"> </w:t>
      </w:r>
      <w:r>
        <w:t xml:space="preserve">pro programování aplikací, a dále prostřednictvím vlastní ediční a publikační činnosti.</w:t>
      </w:r>
    </w:p>
    <w:p>
      <w:pPr>
        <w:pStyle w:val="Zkladntext"/>
      </w:pPr>
      <w:r>
        <w:t xml:space="preserve">(5) Povinné subjekty aktivně zpřístupňují zejména</w:t>
      </w:r>
    </w:p>
    <w:p>
      <w:pPr>
        <w:pStyle w:val="Odstavec-posun-minus1r"/>
      </w:pPr>
      <w:r>
        <w:t xml:space="preserve">a) koncepce, politiky,</w:t>
      </w:r>
      <w:r>
        <w:t xml:space="preserve"> </w:t>
      </w:r>
      <w:r>
        <w:t xml:space="preserve">strategie, plány a programy týkající se životního prostředí a zprávy o jejich provádění,</w:t>
      </w:r>
      <w:r>
        <w:t xml:space="preserve"> </w:t>
      </w:r>
      <w:r>
        <w:t xml:space="preserve">pokud jsou zpracovávány,</w:t>
      </w:r>
    </w:p>
    <w:p>
      <w:pPr>
        <w:pStyle w:val="Odstavec-posun-minus1r"/>
      </w:pPr>
      <w:r>
        <w:t xml:space="preserve">b) zprávy o stavu životního prostředí, pokud jsou zpracovávány,</w:t>
      </w:r>
    </w:p>
    <w:p>
      <w:pPr>
        <w:pStyle w:val="Odstavec-posun-minus1r"/>
      </w:pPr>
      <w:r>
        <w:t xml:space="preserve">c)</w:t>
      </w:r>
      <w:r>
        <w:t xml:space="preserve"> </w:t>
      </w:r>
      <w:r>
        <w:t xml:space="preserve">souhrny údajů o sledování činností, které mají nebo by mohly mít vliv na stav životního</w:t>
      </w:r>
      <w:r>
        <w:t xml:space="preserve"> </w:t>
      </w:r>
      <w:r>
        <w:t xml:space="preserve">prostředí a jeho složek,</w:t>
      </w:r>
    </w:p>
    <w:p>
      <w:pPr>
        <w:pStyle w:val="Odstavec-posun-minus1r"/>
      </w:pPr>
      <w:r>
        <w:t xml:space="preserve">d) správní rozhodnutí v případě, že je jeho vydání podmíněno</w:t>
      </w:r>
      <w:r>
        <w:t xml:space="preserve"> </w:t>
      </w:r>
      <w:r>
        <w:t xml:space="preserve">vydáním stanoviska k posouzení vlivů provedení záměru na životní prostředí podle</w:t>
      </w:r>
      <w:r>
        <w:t xml:space="preserve"> </w:t>
      </w:r>
      <w:r>
        <w:t xml:space="preserve">zvláštního právního předpisu,</w:t>
      </w:r>
      <w:r>
        <w:rPr>
          <w:vertAlign w:val="superscript"/>
        </w:rPr>
        <w:t xml:space="preserve">10a)</w:t>
      </w:r>
    </w:p>
    <w:p>
      <w:pPr>
        <w:pStyle w:val="Odstavec-posun-minus1r"/>
      </w:pPr>
      <w:r>
        <w:t xml:space="preserve">e) dokumenty pořizované v průběhu posuzování vlivů</w:t>
      </w:r>
      <w:r>
        <w:t xml:space="preserve"> </w:t>
      </w:r>
      <w:r>
        <w:t xml:space="preserve">na životní prostředí podle zvláštního právního předpisu,</w:t>
      </w:r>
      <w:r>
        <w:rPr>
          <w:vertAlign w:val="superscript"/>
        </w:rPr>
        <w:t xml:space="preserve">10b)</w:t>
      </w:r>
    </w:p>
    <w:p>
      <w:pPr>
        <w:pStyle w:val="Odstavec-posun-minus1r"/>
      </w:pPr>
      <w:r>
        <w:t xml:space="preserve">f) hodnocení rizik týkající</w:t>
      </w:r>
      <w:r>
        <w:t xml:space="preserve"> </w:t>
      </w:r>
      <w:r>
        <w:t xml:space="preserve">se životního prostředí, pokud jsou zpracovávány,</w:t>
      </w:r>
    </w:p>
    <w:p>
      <w:pPr>
        <w:pStyle w:val="Odstavec-posun-minus1r"/>
      </w:pPr>
      <w:r>
        <w:t xml:space="preserve">g) dohody o poskytování služeb podle</w:t>
      </w:r>
      <w:r>
        <w:t xml:space="preserve"> </w:t>
      </w:r>
      <w:hyperlink r:id="rId102">
        <w:r>
          <w:rPr>
            <w:rStyle w:val="Hypertextovodkaz"/>
          </w:rPr>
          <w:t xml:space="preserve">§ 2 písm. b) bodu 3</w:t>
        </w:r>
      </w:hyperlink>
      <w:r>
        <w:t xml:space="preserve">.</w:t>
      </w:r>
    </w:p>
    <w:p>
      <w:pPr>
        <w:pStyle w:val="Zkladntext"/>
      </w:pPr>
      <w:r>
        <w:t xml:space="preserve">(6) Ministerstvo životního prostředí dále aktivně zpřístupňuje</w:t>
      </w:r>
    </w:p>
    <w:p>
      <w:pPr>
        <w:pStyle w:val="Odstavec-posun-minus1r"/>
      </w:pPr>
      <w:r>
        <w:t xml:space="preserve">a) seznam informací, které mají mít povinné subjekty k dispozici s uvedením,</w:t>
      </w:r>
      <w:r>
        <w:t xml:space="preserve"> </w:t>
      </w:r>
      <w:r>
        <w:t xml:space="preserve">u jakého povinného subjektu lze informace získat,</w:t>
      </w:r>
    </w:p>
    <w:p>
      <w:pPr>
        <w:pStyle w:val="Odstavec-posun-minus1r"/>
      </w:pPr>
      <w:r>
        <w:t xml:space="preserve">b) mezinárodní smlouvy a dohody, právní předpisy Evropské unie, zákony</w:t>
      </w:r>
      <w:r>
        <w:t xml:space="preserve"> </w:t>
      </w:r>
      <w:r>
        <w:t xml:space="preserve">a další právní předpisy v oblasti ochrany životního prostředí a zprávy o jejich provádění</w:t>
      </w:r>
      <w:r>
        <w:t xml:space="preserve"> </w:t>
      </w:r>
      <w:r>
        <w:t xml:space="preserve">a plnění, pokud jsou zpracovávány.</w:t>
      </w:r>
    </w:p>
    <w:p>
      <w:pPr>
        <w:pStyle w:val="Zkladntext"/>
      </w:pPr>
      <w:r>
        <w:t xml:space="preserve">(7) Pokud jsou informace uvedené v tomto ustanovení již prokazatelně přístupné</w:t>
      </w:r>
      <w:r>
        <w:t xml:space="preserve"> </w:t>
      </w:r>
      <w:r>
        <w:t xml:space="preserve">prostřednictvím zařízení umožňujících dálkový přístup, mohou povinné subjekty na</w:t>
      </w:r>
      <w:r>
        <w:t xml:space="preserve"> </w:t>
      </w:r>
      <w:r>
        <w:t xml:space="preserve">takto zveřejněné informace odkázat.</w:t>
      </w:r>
    </w:p>
    <w:p>
      <w:pPr>
        <w:pStyle w:val="Zkladntext"/>
      </w:pPr>
      <w:bookmarkStart w:id="119" w:name="c_5080"/>
      <w:bookmarkEnd w:id="119"/>
      <w:bookmarkStart w:id="120" w:name="pa_10b"/>
      <w:bookmarkEnd w:id="120"/>
      <w:r>
        <w:t xml:space="preserve"> </w:t>
      </w:r>
      <w:bookmarkStart w:id="121" w:name="p_10b"/>
      <w:bookmarkEnd w:id="121"/>
    </w:p>
    <w:p>
      <w:pPr>
        <w:pStyle w:val="H5-center"/>
      </w:pPr>
      <w:r>
        <w:t xml:space="preserve">§ 10b </w:t>
      </w:r>
      <w:hyperlink r:id="rId122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23" w:name="c_5082"/>
      <w:bookmarkEnd w:id="123"/>
    </w:p>
    <w:p>
      <w:pPr>
        <w:pStyle w:val="Nadpis5"/>
      </w:pPr>
      <w:bookmarkStart w:id="124" w:name="X30c5cd26893000853cc024a2b554b4960617e1d"/>
      <w:r>
        <w:t xml:space="preserve">Zpřístupňování informací při mimořádných událostech</w:t>
      </w:r>
      <w:bookmarkEnd w:id="124"/>
    </w:p>
    <w:p>
      <w:pPr>
        <w:pStyle w:val="FirstParagraph"/>
      </w:pPr>
      <w:r>
        <w:t xml:space="preserve">V případě mimořádné události je veřejnost, které hrozí nebezpečí, varována</w:t>
      </w:r>
      <w:r>
        <w:t xml:space="preserve"> </w:t>
      </w:r>
      <w:r>
        <w:t xml:space="preserve">podle zvláštních právních předpisů.</w:t>
      </w:r>
      <w:r>
        <w:rPr>
          <w:vertAlign w:val="superscript"/>
        </w:rPr>
        <w:t xml:space="preserve">10c)</w:t>
      </w:r>
    </w:p>
    <w:p>
      <w:pPr>
        <w:pStyle w:val="Zkladntext"/>
      </w:pPr>
      <w:bookmarkStart w:id="125" w:name="c_5102"/>
      <w:bookmarkEnd w:id="125"/>
      <w:bookmarkStart w:id="126" w:name="pa_10c"/>
      <w:bookmarkEnd w:id="126"/>
      <w:r>
        <w:t xml:space="preserve"> </w:t>
      </w:r>
      <w:bookmarkStart w:id="127" w:name="p_10c"/>
      <w:bookmarkEnd w:id="127"/>
    </w:p>
    <w:p>
      <w:pPr>
        <w:pStyle w:val="H5-center"/>
      </w:pPr>
      <w:r>
        <w:t xml:space="preserve">§ 10c </w:t>
      </w:r>
      <w:hyperlink r:id="rId128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29" w:name="c_5104"/>
      <w:bookmarkEnd w:id="129"/>
    </w:p>
    <w:p>
      <w:pPr>
        <w:pStyle w:val="Nadpis5"/>
      </w:pPr>
      <w:bookmarkStart w:id="130" w:name="X7c9fadd9de9c14675a64982ac217a005af35b77"/>
      <w:r>
        <w:t xml:space="preserve">Zveřejňování datových souborů s vysokou hodnotou</w:t>
      </w:r>
      <w:bookmarkEnd w:id="130"/>
    </w:p>
    <w:p>
      <w:pPr>
        <w:pStyle w:val="FirstParagraph"/>
      </w:pPr>
      <w:r>
        <w:t xml:space="preserve">Povinný subjekt zveřejňuje ve strojově čitelném a otevřeném formátu za standardních</w:t>
      </w:r>
      <w:r>
        <w:t xml:space="preserve"> </w:t>
      </w:r>
      <w:r>
        <w:t xml:space="preserve">podmínek užití, zejména prostřednictvím rozhraní pro programování aplikací, jako</w:t>
      </w:r>
      <w:r>
        <w:t xml:space="preserve"> </w:t>
      </w:r>
      <w:r>
        <w:t xml:space="preserve">otevřená data informace, jejichž seznam stanoví přímo použitelný předpis Evropské</w:t>
      </w:r>
      <w:r>
        <w:t xml:space="preserve"> </w:t>
      </w:r>
      <w:r>
        <w:t xml:space="preserve">unie vydaný podle</w:t>
      </w:r>
      <w:r>
        <w:t xml:space="preserve"> </w:t>
      </w:r>
      <w:hyperlink r:id="rId131">
        <w:r>
          <w:rPr>
            <w:rStyle w:val="Hypertextovodkaz"/>
          </w:rPr>
          <w:t xml:space="preserve">čl. 14 odst. 1</w:t>
        </w:r>
      </w:hyperlink>
      <w:r>
        <w:t xml:space="preserve"> </w:t>
      </w:r>
      <w:r>
        <w:t xml:space="preserve">směrnice Evropského parlamentu a Rady (EU)</w:t>
      </w:r>
      <w:r>
        <w:t xml:space="preserve"> </w:t>
      </w:r>
      <w:hyperlink r:id="rId131">
        <w:r>
          <w:rPr>
            <w:rStyle w:val="Hypertextovodkaz"/>
          </w:rPr>
          <w:t xml:space="preserve">2019/1024</w:t>
        </w:r>
      </w:hyperlink>
      <w:r>
        <w:t xml:space="preserve">.</w:t>
      </w:r>
      <w:r>
        <w:t xml:space="preserve"> </w:t>
      </w:r>
      <w:r>
        <w:t xml:space="preserve">Přístup a využití datových souborů s vysokou hodnotou je bezplatný, nestanoví-li</w:t>
      </w:r>
      <w:r>
        <w:t xml:space="preserve"> </w:t>
      </w:r>
      <w:r>
        <w:t xml:space="preserve">přímo použitelný předpis podle věty první jinak.</w:t>
      </w:r>
    </w:p>
    <w:p>
      <w:pPr>
        <w:pStyle w:val="Zkladntext"/>
      </w:pPr>
      <w:bookmarkStart w:id="132" w:name="c_5173"/>
      <w:bookmarkEnd w:id="132"/>
      <w:bookmarkStart w:id="133" w:name="pa_11"/>
      <w:bookmarkEnd w:id="133"/>
      <w:r>
        <w:t xml:space="preserve"> </w:t>
      </w:r>
      <w:bookmarkStart w:id="134" w:name="p_11"/>
      <w:bookmarkEnd w:id="134"/>
    </w:p>
    <w:p>
      <w:pPr>
        <w:pStyle w:val="H5-center"/>
      </w:pPr>
      <w:r>
        <w:t xml:space="preserve">§ 11 </w:t>
      </w:r>
      <w:hyperlink r:id="rId135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136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137" w:name="c_5175"/>
      <w:bookmarkEnd w:id="137"/>
    </w:p>
    <w:p>
      <w:pPr>
        <w:pStyle w:val="Nadpis5"/>
      </w:pPr>
      <w:bookmarkStart w:id="138" w:name="Xf91d943730a82b1214659f9d5650bdff8540c23"/>
      <w:r>
        <w:t xml:space="preserve">Povinnost jiných osob zpřístupňovat informace</w:t>
      </w:r>
      <w:bookmarkEnd w:id="138"/>
    </w:p>
    <w:p>
      <w:pPr>
        <w:pStyle w:val="FirstParagraph"/>
      </w:pPr>
      <w:r>
        <w:t xml:space="preserve">Zvláštní zákon může stanovit případy, kdy je jiná osoba povinna zpřístupňovat</w:t>
      </w:r>
      <w:r>
        <w:t xml:space="preserve"> </w:t>
      </w:r>
      <w:r>
        <w:t xml:space="preserve">informace.</w:t>
      </w:r>
      <w:r>
        <w:rPr>
          <w:vertAlign w:val="superscript"/>
        </w:rPr>
        <w:t xml:space="preserve">11)</w:t>
      </w:r>
      <w:r>
        <w:t xml:space="preserve"> </w:t>
      </w:r>
      <w:r>
        <w:t xml:space="preserve">Zvláštní zákon může rovněž určit odchylné způsoby a podmínky zpřístupňování</w:t>
      </w:r>
      <w:r>
        <w:t xml:space="preserve"> </w:t>
      </w:r>
      <w:r>
        <w:t xml:space="preserve">informací.</w:t>
      </w:r>
      <w:r>
        <w:rPr>
          <w:vertAlign w:val="superscript"/>
        </w:rPr>
        <w:t xml:space="preserve">12)</w:t>
      </w:r>
      <w:r>
        <w:t xml:space="preserve"> </w:t>
      </w:r>
      <w:r>
        <w:t xml:space="preserve">Právo na informace o životním prostředí podle tohoto zákona však nelze</w:t>
      </w:r>
      <w:r>
        <w:t xml:space="preserve"> </w:t>
      </w:r>
      <w:r>
        <w:t xml:space="preserve">omezit nebo vyloučit.</w:t>
      </w:r>
    </w:p>
    <w:p>
      <w:pPr>
        <w:pStyle w:val="Zkladntext"/>
      </w:pPr>
      <w:bookmarkStart w:id="139" w:name="c_5217"/>
      <w:bookmarkEnd w:id="139"/>
      <w:bookmarkStart w:id="140" w:name="pa_11a"/>
      <w:bookmarkEnd w:id="140"/>
      <w:r>
        <w:t xml:space="preserve"> </w:t>
      </w:r>
      <w:bookmarkStart w:id="141" w:name="p_11a"/>
      <w:bookmarkEnd w:id="141"/>
    </w:p>
    <w:p>
      <w:pPr>
        <w:pStyle w:val="H5-center"/>
      </w:pPr>
      <w:r>
        <w:t xml:space="preserve">§ 11a </w:t>
      </w:r>
      <w:hyperlink r:id="rId142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43" w:name="c_5219"/>
      <w:bookmarkEnd w:id="143"/>
    </w:p>
    <w:p>
      <w:pPr>
        <w:pStyle w:val="Nadpis5"/>
      </w:pPr>
      <w:bookmarkStart w:id="144" w:name="geoportál"/>
      <w:r>
        <w:t xml:space="preserve">Geoportál</w:t>
      </w:r>
      <w:bookmarkEnd w:id="144"/>
    </w:p>
    <w:p>
      <w:pPr>
        <w:pStyle w:val="FirstParagraph"/>
      </w:pPr>
      <w:r>
        <w:t xml:space="preserve">(1) Ministerstvo životního prostředí spravuje geoportál, který je informačním</w:t>
      </w:r>
      <w:r>
        <w:t xml:space="preserve"> </w:t>
      </w:r>
      <w:r>
        <w:t xml:space="preserve">systémem veřejné správy a je přístupný prostřednictvím portálu veřejné správy. Povinné</w:t>
      </w:r>
      <w:r>
        <w:t xml:space="preserve"> </w:t>
      </w:r>
      <w:r>
        <w:t xml:space="preserve">subjekty prostřednictvím geoportálu zpřístupňují data odpovídající alespoň jednomu</w:t>
      </w:r>
      <w:r>
        <w:t xml:space="preserve"> </w:t>
      </w:r>
      <w:r>
        <w:t xml:space="preserve">z témat uvedených v příloze k tomuto zákonu, která povinné subjekty tvoří, přijímají,</w:t>
      </w:r>
      <w:r>
        <w:t xml:space="preserve"> </w:t>
      </w:r>
      <w:r>
        <w:t xml:space="preserve">spravují nebo aktualizují a která spadají do oblasti úkolů veřejné správy. Ministerstvo</w:t>
      </w:r>
      <w:r>
        <w:t xml:space="preserve"> </w:t>
      </w:r>
      <w:r>
        <w:t xml:space="preserve">životního prostředí zpřístupní na geoportálu veškeré informace o údajích, kódech</w:t>
      </w:r>
      <w:r>
        <w:t xml:space="preserve"> </w:t>
      </w:r>
      <w:r>
        <w:t xml:space="preserve">a technických klasifikacích, které jsou nezbytné k zajištění souladu s technickými</w:t>
      </w:r>
      <w:r>
        <w:t xml:space="preserve"> </w:t>
      </w:r>
      <w:r>
        <w:t xml:space="preserve">požadavky. Ministerstvo životního prostředí zaeviduje informace a prostorová data</w:t>
      </w:r>
      <w:r>
        <w:t xml:space="preserve"> </w:t>
      </w:r>
      <w:r>
        <w:t xml:space="preserve">zpřístupněná na geoportálu v národním katalogu otevřených dat.</w:t>
      </w:r>
    </w:p>
    <w:p>
      <w:pPr>
        <w:pStyle w:val="Zkladntext"/>
      </w:pPr>
      <w:r>
        <w:t xml:space="preserve">(2) Ministerstvo životního prostředí prostřednictvím geoportálu zajišťuje</w:t>
      </w:r>
      <w:r>
        <w:t xml:space="preserve"> </w:t>
      </w:r>
      <w:r>
        <w:t xml:space="preserve">zejména</w:t>
      </w:r>
    </w:p>
    <w:p>
      <w:pPr>
        <w:pStyle w:val="Odstavec-posun-minus1r"/>
      </w:pPr>
      <w:r>
        <w:t xml:space="preserve">a) zpřístupňování dat,</w:t>
      </w:r>
    </w:p>
    <w:p>
      <w:pPr>
        <w:pStyle w:val="Odstavec-posun-minus1r"/>
      </w:pPr>
      <w:r>
        <w:t xml:space="preserve">b) služby založené na prostorových datech,</w:t>
      </w:r>
    </w:p>
    <w:p>
      <w:pPr>
        <w:pStyle w:val="Odstavec-posun-minus1r"/>
      </w:pPr>
      <w:r>
        <w:t xml:space="preserve">c) služby elektronického obchodu,</w:t>
      </w:r>
    </w:p>
    <w:p>
      <w:pPr>
        <w:pStyle w:val="Odstavec-posun-minus1r"/>
      </w:pPr>
      <w:r>
        <w:t xml:space="preserve">d) sdílení prostorových dat ve veřejné správě,</w:t>
      </w:r>
    </w:p>
    <w:p>
      <w:pPr>
        <w:pStyle w:val="Odstavec-posun-minus1r"/>
      </w:pPr>
      <w:r>
        <w:t xml:space="preserve">e) informování o stavu infrastruktury pro prostorová data.</w:t>
      </w:r>
    </w:p>
    <w:p>
      <w:pPr>
        <w:pStyle w:val="Zkladntext"/>
      </w:pPr>
      <w:r>
        <w:t xml:space="preserve">(3) Ministerstvo životního prostředí na geoportálu zpřístupní i jiná prostorová</w:t>
      </w:r>
      <w:r>
        <w:t xml:space="preserve"> </w:t>
      </w:r>
      <w:r>
        <w:t xml:space="preserve">data než ta, jejichž témata jsou uvedena v příloze k tomuto zákonu, pokud o to povinný</w:t>
      </w:r>
      <w:r>
        <w:t xml:space="preserve"> </w:t>
      </w:r>
      <w:r>
        <w:t xml:space="preserve">subjekt požádá a pokud jsou splněny technické požadavky. Ministerstvo životního prostředí</w:t>
      </w:r>
      <w:r>
        <w:t xml:space="preserve"> </w:t>
      </w:r>
      <w:r>
        <w:t xml:space="preserve">na geoportálu zpřístupní i data osoby, která není povinným subjektem (dále jen „jiný</w:t>
      </w:r>
      <w:r>
        <w:t xml:space="preserve"> </w:t>
      </w:r>
      <w:r>
        <w:t xml:space="preserve">poskytovatel prostorových dat“), pokud o to jiný poskytovatel prostorových dat požádá</w:t>
      </w:r>
      <w:r>
        <w:t xml:space="preserve"> </w:t>
      </w:r>
      <w:r>
        <w:t xml:space="preserve">nebo tak stanoví jiný právní předpis a pokud jsou splněny technické požadavky.</w:t>
      </w:r>
    </w:p>
    <w:p>
      <w:pPr>
        <w:pStyle w:val="Zkladntext"/>
      </w:pPr>
      <w:r>
        <w:t xml:space="preserve">(4) Součástí služeb založených na prostorových datech jsou síťové služby,</w:t>
      </w:r>
      <w:r>
        <w:t xml:space="preserve"> </w:t>
      </w:r>
      <w:r>
        <w:t xml:space="preserve">kterými jsou služby</w:t>
      </w:r>
    </w:p>
    <w:p>
      <w:pPr>
        <w:pStyle w:val="Odstavec-posun-minus1r"/>
      </w:pPr>
      <w:r>
        <w:t xml:space="preserve">a) vyhledávací, které umožňují vyhledání prostorových dat a služeb založených</w:t>
      </w:r>
      <w:r>
        <w:t xml:space="preserve"> </w:t>
      </w:r>
      <w:r>
        <w:t xml:space="preserve">na prostorových datech na základě obsahu odpovídajících metadat a umožňují zobrazení</w:t>
      </w:r>
      <w:r>
        <w:t xml:space="preserve"> </w:t>
      </w:r>
      <w:r>
        <w:t xml:space="preserve">obsahu metadat,</w:t>
      </w:r>
    </w:p>
    <w:p>
      <w:pPr>
        <w:pStyle w:val="Odstavec-posun-minus1r"/>
      </w:pPr>
      <w:r>
        <w:t xml:space="preserve">b) prohlížecí, které umožňují alespoň zobrazit, procházet, přiblížit, oddálit,</w:t>
      </w:r>
      <w:r>
        <w:t xml:space="preserve"> </w:t>
      </w:r>
      <w:r>
        <w:t xml:space="preserve">posouvat nebo překrývat zobrazitelná prostorová data a zobrazit vysvětlivky a jakýkoli</w:t>
      </w:r>
      <w:r>
        <w:t xml:space="preserve"> </w:t>
      </w:r>
      <w:r>
        <w:t xml:space="preserve">další významný obsah metadat,</w:t>
      </w:r>
    </w:p>
    <w:p>
      <w:pPr>
        <w:pStyle w:val="Odstavec-posun-minus1r"/>
      </w:pPr>
      <w:r>
        <w:t xml:space="preserve">c) stahování dat, které umožňují stažení úplných prostorových dat nebo</w:t>
      </w:r>
      <w:r>
        <w:t xml:space="preserve"> </w:t>
      </w:r>
      <w:r>
        <w:t xml:space="preserve">jejich částí a tam, kde je to prakticky možné, přímý přístup k nim,</w:t>
      </w:r>
    </w:p>
    <w:p>
      <w:pPr>
        <w:pStyle w:val="Odstavec-posun-minus1r"/>
      </w:pPr>
      <w:r>
        <w:t xml:space="preserve">d) transformační, které umožňují, aby prostorová data byla transformována</w:t>
      </w:r>
      <w:r>
        <w:t xml:space="preserve"> </w:t>
      </w:r>
      <w:r>
        <w:t xml:space="preserve">za účelem dosažení interoperability,</w:t>
      </w:r>
    </w:p>
    <w:p>
      <w:pPr>
        <w:pStyle w:val="Odstavec-posun-minus1r"/>
      </w:pPr>
      <w:r>
        <w:t xml:space="preserve">e) spouštěcí, které umožňují spuštění služeb založených na prostorových</w:t>
      </w:r>
      <w:r>
        <w:t xml:space="preserve"> </w:t>
      </w:r>
      <w:r>
        <w:t xml:space="preserve">datech uvedených v písmenech a) až d).</w:t>
      </w:r>
    </w:p>
    <w:p>
      <w:pPr>
        <w:pStyle w:val="Zkladntext"/>
      </w:pPr>
      <w:r>
        <w:t xml:space="preserve">(5) Transformační služby musí být kombinovatelné s dalšími službami založenými</w:t>
      </w:r>
      <w:r>
        <w:t xml:space="preserve"> </w:t>
      </w:r>
      <w:r>
        <w:t xml:space="preserve">na prostorových datech a zajišťovat interoperabilitu.</w:t>
      </w:r>
    </w:p>
    <w:p>
      <w:pPr>
        <w:pStyle w:val="Zkladntext"/>
      </w:pPr>
      <w:r>
        <w:t xml:space="preserve">(6) Vyhledávací služby umožňují vyhledání prostorových dat a služeb založených</w:t>
      </w:r>
      <w:r>
        <w:t xml:space="preserve"> </w:t>
      </w:r>
      <w:r>
        <w:t xml:space="preserve">na prostorových datech podle alespoň těchto vyhledávacích kritérií nebo jejich kombinací:</w:t>
      </w:r>
    </w:p>
    <w:p>
      <w:pPr>
        <w:pStyle w:val="Odstavec-posun-minus1r"/>
      </w:pPr>
      <w:r>
        <w:t xml:space="preserve">a) klíčová slova,</w:t>
      </w:r>
    </w:p>
    <w:p>
      <w:pPr>
        <w:pStyle w:val="Odstavec-posun-minus1r"/>
      </w:pPr>
      <w:r>
        <w:t xml:space="preserve">b) klasifikace prostorových dat a služeb založených na prostorových datech,</w:t>
      </w:r>
    </w:p>
    <w:p>
      <w:pPr>
        <w:pStyle w:val="Odstavec-posun-minus1r"/>
      </w:pPr>
      <w:r>
        <w:t xml:space="preserve">c) kvalita a platnost prostorových dat,</w:t>
      </w:r>
    </w:p>
    <w:p>
      <w:pPr>
        <w:pStyle w:val="Odstavec-posun-minus1r"/>
      </w:pPr>
      <w:r>
        <w:t xml:space="preserve">d) stupeň souladu s technickými požadavky,</w:t>
      </w:r>
    </w:p>
    <w:p>
      <w:pPr>
        <w:pStyle w:val="Odstavec-posun-minus1r"/>
      </w:pPr>
      <w:r>
        <w:t xml:space="preserve">e) zeměpisná poloha,</w:t>
      </w:r>
    </w:p>
    <w:p>
      <w:pPr>
        <w:pStyle w:val="Odstavec-posun-minus1r"/>
      </w:pPr>
      <w:r>
        <w:t xml:space="preserve">f) podmínky pro přístup k prostorovým datům a službám založeným na prostorových</w:t>
      </w:r>
      <w:r>
        <w:t xml:space="preserve"> </w:t>
      </w:r>
      <w:r>
        <w:t xml:space="preserve">datech a podmínky pro jejich použití,</w:t>
      </w:r>
    </w:p>
    <w:p>
      <w:pPr>
        <w:pStyle w:val="Odstavec-posun-minus1r"/>
      </w:pPr>
      <w:r>
        <w:t xml:space="preserve">g) povinný subjekt a jiný poskytovatel prostorových dat, kteří vytváří, spravují,</w:t>
      </w:r>
      <w:r>
        <w:t xml:space="preserve"> </w:t>
      </w:r>
      <w:r>
        <w:t xml:space="preserve">aktualizují a distribuují prostorová data a služby založené na prostorových datech.</w:t>
      </w:r>
    </w:p>
    <w:p>
      <w:pPr>
        <w:pStyle w:val="Zkladntext"/>
      </w:pPr>
      <w:r>
        <w:t xml:space="preserve">(7) Metadata zahrnují informace o</w:t>
      </w:r>
    </w:p>
    <w:p>
      <w:pPr>
        <w:pStyle w:val="Odstavec-posun-minus1r"/>
      </w:pPr>
      <w:r>
        <w:t xml:space="preserve">a) souladu prostorových dat s technickými požadavky,</w:t>
      </w:r>
    </w:p>
    <w:p>
      <w:pPr>
        <w:pStyle w:val="Odstavec-posun-minus1r"/>
      </w:pPr>
      <w:r>
        <w:t xml:space="preserve">b) podmínkách pro přístup k prostorovým datům a službám založeným na prostorových</w:t>
      </w:r>
      <w:r>
        <w:t xml:space="preserve"> </w:t>
      </w:r>
      <w:r>
        <w:t xml:space="preserve">datech a jejich používání a o výši úhrady podle</w:t>
      </w:r>
      <w:r>
        <w:t xml:space="preserve"> </w:t>
      </w:r>
      <w:hyperlink r:id="rId145">
        <w:r>
          <w:rPr>
            <w:rStyle w:val="Hypertextovodkaz"/>
          </w:rPr>
          <w:t xml:space="preserve">§ 11c odst. 2</w:t>
        </w:r>
      </w:hyperlink>
      <w:r>
        <w:t xml:space="preserve"> </w:t>
      </w:r>
      <w:r>
        <w:t xml:space="preserve">a</w:t>
      </w:r>
      <w:r>
        <w:t xml:space="preserve"> </w:t>
      </w:r>
      <w:hyperlink r:id="rId146">
        <w:r>
          <w:rPr>
            <w:rStyle w:val="Hypertextovodkaz"/>
          </w:rPr>
          <w:t xml:space="preserve">3</w:t>
        </w:r>
      </w:hyperlink>
      <w:r>
        <w:t xml:space="preserve">, pokud je požadována,</w:t>
      </w:r>
    </w:p>
    <w:p>
      <w:pPr>
        <w:pStyle w:val="Odstavec-posun-minus1r"/>
      </w:pPr>
      <w:r>
        <w:t xml:space="preserve">c) kvalitě a platnosti prostorových dat,</w:t>
      </w:r>
    </w:p>
    <w:p>
      <w:pPr>
        <w:pStyle w:val="Odstavec-posun-minus1r"/>
      </w:pPr>
      <w:r>
        <w:t xml:space="preserve">d) povinných subjektech a jiných poskytovatelích prostorových dat, kteří</w:t>
      </w:r>
      <w:r>
        <w:t xml:space="preserve"> </w:t>
      </w:r>
      <w:r>
        <w:t xml:space="preserve">vytvářejí, spravují, aktualizují a distribuují prostorová data a služby založené</w:t>
      </w:r>
      <w:r>
        <w:t xml:space="preserve"> </w:t>
      </w:r>
      <w:r>
        <w:t xml:space="preserve">na prostorových datech,</w:t>
      </w:r>
    </w:p>
    <w:p>
      <w:pPr>
        <w:pStyle w:val="Odstavec-posun-minus1r"/>
      </w:pPr>
      <w:r>
        <w:t xml:space="preserve">e) omezení přístupu a o důvodech takového omezení.</w:t>
      </w:r>
    </w:p>
    <w:p>
      <w:pPr>
        <w:pStyle w:val="Zkladntext"/>
      </w:pPr>
      <w:bookmarkStart w:id="147" w:name="c_6067"/>
      <w:bookmarkEnd w:id="147"/>
      <w:bookmarkStart w:id="148" w:name="pa_11b"/>
      <w:bookmarkEnd w:id="148"/>
      <w:r>
        <w:t xml:space="preserve"> </w:t>
      </w:r>
      <w:bookmarkStart w:id="149" w:name="p_11b"/>
      <w:bookmarkEnd w:id="149"/>
    </w:p>
    <w:p>
      <w:pPr>
        <w:pStyle w:val="H5-center"/>
      </w:pPr>
      <w:r>
        <w:t xml:space="preserve">§ 11b </w:t>
      </w:r>
      <w:hyperlink r:id="rId150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51" w:name="c_6069"/>
      <w:bookmarkEnd w:id="151"/>
    </w:p>
    <w:p>
      <w:pPr>
        <w:pStyle w:val="Nadpis5"/>
      </w:pPr>
      <w:bookmarkStart w:id="152" w:name="pravidla-zpřístupňování-dat"/>
      <w:r>
        <w:t xml:space="preserve">Pravidla zpřístupňování dat</w:t>
      </w:r>
      <w:bookmarkEnd w:id="152"/>
    </w:p>
    <w:p>
      <w:pPr>
        <w:pStyle w:val="FirstParagraph"/>
      </w:pPr>
      <w:r>
        <w:t xml:space="preserve">(1) Povinný subjekt zpřístupňuje data v souladu s technickými požadavky za</w:t>
      </w:r>
      <w:r>
        <w:t xml:space="preserve"> </w:t>
      </w:r>
      <w:r>
        <w:t xml:space="preserve">standardních podmínek užití bez podání žádosti. Obdobně zpřístupňuje data jiný poskytovatel</w:t>
      </w:r>
      <w:r>
        <w:t xml:space="preserve"> </w:t>
      </w:r>
      <w:r>
        <w:t xml:space="preserve">prostorových dat. Pro zpřístupňování dat z geoportálu se nepoužijí ustanovení</w:t>
      </w:r>
      <w:r>
        <w:t xml:space="preserve"> </w:t>
      </w:r>
      <w:hyperlink r:id="rId153">
        <w:r>
          <w:rPr>
            <w:rStyle w:val="Hypertextovodkaz"/>
          </w:rPr>
          <w:t xml:space="preserve">§ 3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až 7</w:t>
        </w:r>
      </w:hyperlink>
      <w:r>
        <w:t xml:space="preserve"> </w:t>
      </w:r>
      <w:r>
        <w:t xml:space="preserve">a</w:t>
      </w:r>
      <w:r>
        <w:t xml:space="preserve"> </w:t>
      </w:r>
      <w:hyperlink r:id="rId154">
        <w:r>
          <w:rPr>
            <w:rStyle w:val="Hypertextovodkaz"/>
          </w:rPr>
          <w:t xml:space="preserve">§ 9</w:t>
        </w:r>
      </w:hyperlink>
      <w:r>
        <w:t xml:space="preserve">.</w:t>
      </w:r>
    </w:p>
    <w:p>
      <w:pPr>
        <w:pStyle w:val="Zkladntext"/>
      </w:pPr>
      <w:r>
        <w:t xml:space="preserve">(2) Obce zpřístupňují data, pouze pokud tvorbu, shromažďování nebo šíření těchto</w:t>
      </w:r>
      <w:r>
        <w:t xml:space="preserve"> </w:t>
      </w:r>
      <w:r>
        <w:t xml:space="preserve">dat ukládá zvláštní právní předpis. V případě územně členěných statutárních měst</w:t>
      </w:r>
      <w:r>
        <w:t xml:space="preserve"> </w:t>
      </w:r>
      <w:r>
        <w:t xml:space="preserve">a hlavního města Prahy se věta první použije obdobně pro městské obvody nebo městské</w:t>
      </w:r>
      <w:r>
        <w:t xml:space="preserve"> </w:t>
      </w:r>
      <w:r>
        <w:t xml:space="preserve">části. Územně členěná statutární města a hlavní město Praha zpřístupňují data odpovídající</w:t>
      </w:r>
      <w:r>
        <w:t xml:space="preserve"> </w:t>
      </w:r>
      <w:r>
        <w:t xml:space="preserve">alespoň jednomu z témat uvedených v příloze k tomuto zákonu bez omezení.</w:t>
      </w:r>
    </w:p>
    <w:p>
      <w:pPr>
        <w:pStyle w:val="Zkladntext"/>
      </w:pPr>
      <w:r>
        <w:t xml:space="preserve">(3) Povinnost zpřístupňovat data má pouze pořizovatel prostorových dat, nikoliv</w:t>
      </w:r>
      <w:r>
        <w:t xml:space="preserve"> </w:t>
      </w:r>
      <w:r>
        <w:t xml:space="preserve">držitel jejich kopií. Pořizovatelem prostorových dat se rozumí povinný subjekt, který</w:t>
      </w:r>
      <w:r>
        <w:t xml:space="preserve"> </w:t>
      </w:r>
      <w:r>
        <w:t xml:space="preserve">prostorová data sám vytváří nebo nechává vytvořit jiným subjektem pro účely výkonu</w:t>
      </w:r>
      <w:r>
        <w:t xml:space="preserve"> </w:t>
      </w:r>
      <w:r>
        <w:t xml:space="preserve">veřejné správy. Pokud pořizovatel prostorových dat přijímá prostorová data od jiného</w:t>
      </w:r>
      <w:r>
        <w:t xml:space="preserve"> </w:t>
      </w:r>
      <w:r>
        <w:t xml:space="preserve">subjektu, zpřístupňuje prostorová data v souladu s autorskými právy, právy souvisejícími</w:t>
      </w:r>
      <w:r>
        <w:t xml:space="preserve"> </w:t>
      </w:r>
      <w:r>
        <w:t xml:space="preserve">s právem autorským nebo zvláštním právem pořizovatele databáze.</w:t>
      </w:r>
    </w:p>
    <w:p>
      <w:pPr>
        <w:pStyle w:val="Zkladntext"/>
      </w:pPr>
      <w:r>
        <w:t xml:space="preserve">(4) Povinný subjekt a jiný poskytovatel prostorových dat k jimi pořízeným prostorovým</w:t>
      </w:r>
      <w:r>
        <w:t xml:space="preserve"> </w:t>
      </w:r>
      <w:r>
        <w:t xml:space="preserve">datům a službám založeným na prostorových datech vytvářejí a aktualizují metadata,</w:t>
      </w:r>
      <w:r>
        <w:t xml:space="preserve"> </w:t>
      </w:r>
      <w:r>
        <w:t xml:space="preserve">která předávají na geoportál. Povinný subjekt a jiný poskytovatel prostorových dat</w:t>
      </w:r>
      <w:r>
        <w:t xml:space="preserve"> </w:t>
      </w:r>
      <w:r>
        <w:t xml:space="preserve">jsou povinni zajistit, že prostorovým datům jimi zpřístupněným na geoportál odpovídají</w:t>
      </w:r>
      <w:r>
        <w:t xml:space="preserve"> </w:t>
      </w:r>
      <w:r>
        <w:t xml:space="preserve">metadata k nim vytvořená. Prováděcí právní předpis stanoví lhůty, ve kterých musí</w:t>
      </w:r>
      <w:r>
        <w:t xml:space="preserve"> </w:t>
      </w:r>
      <w:r>
        <w:t xml:space="preserve">povinný subjekt a jiný poskytovatel prostorových dat vytvořit metadata k jim pořízeným</w:t>
      </w:r>
      <w:r>
        <w:t xml:space="preserve"> </w:t>
      </w:r>
      <w:r>
        <w:t xml:space="preserve">prostorovým datům a službám založeným na prostorových datech.</w:t>
      </w:r>
    </w:p>
    <w:p>
      <w:pPr>
        <w:pStyle w:val="Zkladntext"/>
      </w:pPr>
      <w:r>
        <w:t xml:space="preserve">(5) Povinný subjekt každoročně nejpozději 15. října zpřístupní na geoportálu</w:t>
      </w:r>
      <w:r>
        <w:t xml:space="preserve"> </w:t>
      </w:r>
      <w:r>
        <w:t xml:space="preserve">metadata pro výpočet ukazatelů stavu infrastruktury pro prostorová data. Ukazatele</w:t>
      </w:r>
      <w:r>
        <w:t xml:space="preserve"> </w:t>
      </w:r>
      <w:r>
        <w:t xml:space="preserve">stavu infrastruktury pro prostorová data stanoví prováděcí právní předpis.</w:t>
      </w:r>
    </w:p>
    <w:p>
      <w:pPr>
        <w:pStyle w:val="Zkladntext"/>
      </w:pPr>
      <w:bookmarkStart w:id="155" w:name="c_6636"/>
      <w:bookmarkEnd w:id="155"/>
      <w:bookmarkStart w:id="156" w:name="pa_11c"/>
      <w:bookmarkEnd w:id="156"/>
      <w:r>
        <w:t xml:space="preserve"> </w:t>
      </w:r>
      <w:bookmarkStart w:id="157" w:name="p_11c"/>
      <w:bookmarkEnd w:id="157"/>
    </w:p>
    <w:p>
      <w:pPr>
        <w:pStyle w:val="H5-center"/>
      </w:pPr>
      <w:r>
        <w:t xml:space="preserve">§ 11c </w:t>
      </w:r>
      <w:hyperlink r:id="rId158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59" w:name="c_6638"/>
      <w:bookmarkEnd w:id="159"/>
    </w:p>
    <w:p>
      <w:pPr>
        <w:pStyle w:val="Nadpis5"/>
      </w:pPr>
      <w:bookmarkStart w:id="160" w:name="přístup-k-prostorovým-datům"/>
      <w:r>
        <w:t xml:space="preserve">Přístup k prostorovým datům</w:t>
      </w:r>
      <w:bookmarkEnd w:id="160"/>
    </w:p>
    <w:p>
      <w:pPr>
        <w:pStyle w:val="FirstParagraph"/>
      </w:pPr>
      <w:r>
        <w:t xml:space="preserve">(1) Data zpřístupněná prostřednictvím geoportálu jsou veřejně přístupná způsobem</w:t>
      </w:r>
      <w:r>
        <w:t xml:space="preserve"> </w:t>
      </w:r>
      <w:r>
        <w:t xml:space="preserve">umožňujícím dálkový přístup, zejména prostřednictvím rozhraní pro programování aplikací.</w:t>
      </w:r>
      <w:r>
        <w:t xml:space="preserve"> </w:t>
      </w:r>
      <w:r>
        <w:t xml:space="preserve">Povinný subjekt nebo jiný poskytovatel prostorových dat zpřístupňují podmínky poskytování</w:t>
      </w:r>
      <w:r>
        <w:t xml:space="preserve"> </w:t>
      </w:r>
      <w:r>
        <w:t xml:space="preserve">dat jako součást jím zpřístupňovaných metadat. Prostorová data zpřístupňují povinné</w:t>
      </w:r>
      <w:r>
        <w:t xml:space="preserve"> </w:t>
      </w:r>
      <w:r>
        <w:t xml:space="preserve">subjekty nebo jiní poskytovatelé na základě nevýhradní licenční smlouvy nebo podlicenční</w:t>
      </w:r>
      <w:r>
        <w:t xml:space="preserve"> </w:t>
      </w:r>
      <w:r>
        <w:t xml:space="preserve">smlouvy upravující zejména užití databází, které jsou tvořeny prostorovými daty (dále</w:t>
      </w:r>
      <w:r>
        <w:t xml:space="preserve"> </w:t>
      </w:r>
      <w:r>
        <w:t xml:space="preserve">jen „licenční smlouva“)</w:t>
      </w:r>
      <w:r>
        <w:rPr>
          <w:vertAlign w:val="superscript"/>
        </w:rPr>
        <w:t xml:space="preserve">12b)</w:t>
      </w:r>
      <w:r>
        <w:t xml:space="preserve">. Pokud povinný subjekt nebo jiný poskytovatel prostorových</w:t>
      </w:r>
      <w:r>
        <w:t xml:space="preserve"> </w:t>
      </w:r>
      <w:r>
        <w:t xml:space="preserve">dat nepředá jako součást metadat návrh licenční smlouvy, zpřístupňují se prostorová</w:t>
      </w:r>
      <w:r>
        <w:t xml:space="preserve"> </w:t>
      </w:r>
      <w:r>
        <w:t xml:space="preserve">data na základě vzorové licenční smlouvy, kterou Ministerstvo životního prostředí</w:t>
      </w:r>
      <w:r>
        <w:t xml:space="preserve"> </w:t>
      </w:r>
      <w:r>
        <w:t xml:space="preserve">uveřejní na geoportálu. Na základě licenční smlouvy může povinný subjekt nebo jiný</w:t>
      </w:r>
      <w:r>
        <w:t xml:space="preserve"> </w:t>
      </w:r>
      <w:r>
        <w:t xml:space="preserve">poskytovatel prostorových dat zpřístupnit také služby založené na prostorových datech.</w:t>
      </w:r>
    </w:p>
    <w:p>
      <w:pPr>
        <w:pStyle w:val="Zkladntext"/>
      </w:pPr>
      <w:r>
        <w:t xml:space="preserve">(2) Prostorová data a služby založené na prostorových datech mohou být zpřístupněny</w:t>
      </w:r>
      <w:r>
        <w:t xml:space="preserve"> </w:t>
      </w:r>
      <w:r>
        <w:t xml:space="preserve">za úplatu, pokud dále není stanoveno jinak. Za zpřístupnění prostorových dat povinných</w:t>
      </w:r>
      <w:r>
        <w:t xml:space="preserve"> </w:t>
      </w:r>
      <w:r>
        <w:t xml:space="preserve">subjektů a jiných poskytovatelů prostorových dat odpovídajících tématům uvedeným</w:t>
      </w:r>
      <w:r>
        <w:t xml:space="preserve"> </w:t>
      </w:r>
      <w:r>
        <w:t xml:space="preserve">v příloze k tomuto zákonu a služeb založených na prostorových datech může být požadována</w:t>
      </w:r>
      <w:r>
        <w:t xml:space="preserve"> </w:t>
      </w:r>
      <w:r>
        <w:t xml:space="preserve">úhrada ve výši, která nepřesáhne minimální výši nezbytnou k zajištění potřebné kvality</w:t>
      </w:r>
      <w:r>
        <w:t xml:space="preserve"> </w:t>
      </w:r>
      <w:r>
        <w:t xml:space="preserve">a zpřístupňování prostorových dat a služeb založených na prostorových datech.</w:t>
      </w:r>
    </w:p>
    <w:p>
      <w:pPr>
        <w:pStyle w:val="Zkladntext"/>
      </w:pPr>
      <w:r>
        <w:t xml:space="preserve">(3) Vyhledávací a prohlížecí služby založené na prostorových datech včetně</w:t>
      </w:r>
      <w:r>
        <w:t xml:space="preserve"> </w:t>
      </w:r>
      <w:r>
        <w:t xml:space="preserve">dat jsou zpřístupňovány bezplatně. Data zpřístupněná prohlížecími službami založenými</w:t>
      </w:r>
      <w:r>
        <w:t xml:space="preserve"> </w:t>
      </w:r>
      <w:r>
        <w:t xml:space="preserve">na prostorových datech mohou být ve formě zabraňující opětovnému využití pro obchodní</w:t>
      </w:r>
      <w:r>
        <w:t xml:space="preserve"> </w:t>
      </w:r>
      <w:r>
        <w:t xml:space="preserve">účely. V případě průběžně aktualizovaných dat velkého objemu lze požadovat úhradu</w:t>
      </w:r>
      <w:r>
        <w:t xml:space="preserve"> </w:t>
      </w:r>
      <w:r>
        <w:t xml:space="preserve">podle odstavce 2 i za prohlížecí služby založené na prostorových datech, pokud tato</w:t>
      </w:r>
      <w:r>
        <w:t xml:space="preserve"> </w:t>
      </w:r>
      <w:r>
        <w:t xml:space="preserve">úhrada slouží k zajištění zachování a údržby prostorových dat a zachování odpovídajících</w:t>
      </w:r>
      <w:r>
        <w:t xml:space="preserve"> </w:t>
      </w:r>
      <w:r>
        <w:t xml:space="preserve">služeb založených na prostorových datech; v takovém případě se odstavec 3 věta druhá</w:t>
      </w:r>
      <w:r>
        <w:t xml:space="preserve"> </w:t>
      </w:r>
      <w:r>
        <w:t xml:space="preserve">použije obdobně. Rozsah průběžně aktualizovaných dat velkého objemu stanoví prováděcí</w:t>
      </w:r>
      <w:r>
        <w:t xml:space="preserve"> </w:t>
      </w:r>
      <w:r>
        <w:t xml:space="preserve">právní předpis.</w:t>
      </w:r>
    </w:p>
    <w:p>
      <w:pPr>
        <w:pStyle w:val="Zkladntext"/>
      </w:pPr>
      <w:r>
        <w:t xml:space="preserve">(4) Každý může pro placení úhrad za zpřístupněná prostorová data a služby založené</w:t>
      </w:r>
      <w:r>
        <w:t xml:space="preserve"> </w:t>
      </w:r>
      <w:r>
        <w:t xml:space="preserve">na prostorových datech využít službu elektronického obchodu na geoportálu. Služby</w:t>
      </w:r>
      <w:r>
        <w:t xml:space="preserve"> </w:t>
      </w:r>
      <w:r>
        <w:t xml:space="preserve">elektronického obchodu na geoportálu lze využít i pro úhradu nákladů spojených s</w:t>
      </w:r>
      <w:r>
        <w:t xml:space="preserve"> </w:t>
      </w:r>
      <w:r>
        <w:t xml:space="preserve">pořízením kopií, opatřením technických nosičů dat a s odesláním žadateli.</w:t>
      </w:r>
    </w:p>
    <w:p>
      <w:pPr>
        <w:pStyle w:val="Zkladntext"/>
      </w:pPr>
      <w:r>
        <w:t xml:space="preserve">(5) Orgány veřejné správy, státní příspěvkové organizace a organizační složky</w:t>
      </w:r>
      <w:r>
        <w:t xml:space="preserve"> </w:t>
      </w:r>
      <w:r>
        <w:t xml:space="preserve">státu mají pro účely plnění svých úkolů, které mohou mít vliv na životní prostředí,</w:t>
      </w:r>
      <w:r>
        <w:t xml:space="preserve"> </w:t>
      </w:r>
      <w:r>
        <w:t xml:space="preserve">k prostorovým datům a ke službám založeným na prostorových datech poskytovaným orgány</w:t>
      </w:r>
      <w:r>
        <w:t xml:space="preserve"> </w:t>
      </w:r>
      <w:r>
        <w:t xml:space="preserve">veřejné správy, které odpovídají tématům uvedeným v příloze k tomuto zákonu a jsou</w:t>
      </w:r>
      <w:r>
        <w:t xml:space="preserve"> </w:t>
      </w:r>
      <w:r>
        <w:t xml:space="preserve">zpřístupněny na geoportálu, bezplatný přístup v plném rozsahu. Orgány veřejné správy,</w:t>
      </w:r>
      <w:r>
        <w:t xml:space="preserve"> </w:t>
      </w:r>
      <w:r>
        <w:t xml:space="preserve">státní příspěvkové organizace a organizační složky státu si vyměňují a využívají</w:t>
      </w:r>
      <w:r>
        <w:t xml:space="preserve"> </w:t>
      </w:r>
      <w:r>
        <w:t xml:space="preserve">tato data a služby pro plnění svých úkolů, které mohou mít vliv na životní prostředí.</w:t>
      </w:r>
    </w:p>
    <w:p>
      <w:pPr>
        <w:pStyle w:val="Zkladntext"/>
      </w:pPr>
      <w:r>
        <w:t xml:space="preserve">(6) Pro přístup institucí, orgánů, agentur Evropské unie, orgánů veřejné správy</w:t>
      </w:r>
      <w:r>
        <w:t xml:space="preserve"> </w:t>
      </w:r>
      <w:r>
        <w:t xml:space="preserve">jiných členských zemí Evropské unie k prostorovým datům povinných subjektů, pokud</w:t>
      </w:r>
      <w:r>
        <w:t xml:space="preserve"> </w:t>
      </w:r>
      <w:r>
        <w:t xml:space="preserve">tato data slouží k plnění jejich povinností podávat zprávy podle předpisů Evropské</w:t>
      </w:r>
      <w:r>
        <w:t xml:space="preserve"> </w:t>
      </w:r>
      <w:r>
        <w:t xml:space="preserve">unie týkajících se životního prostředí, se použije odstavec 5 obdobně.</w:t>
      </w:r>
    </w:p>
    <w:p>
      <w:pPr>
        <w:pStyle w:val="Zkladntext"/>
      </w:pPr>
      <w:r>
        <w:t xml:space="preserve">(7) Přístup orgánů zřízených mezinárodními dohodami, jejichž smluvními stranami</w:t>
      </w:r>
      <w:r>
        <w:t xml:space="preserve"> </w:t>
      </w:r>
      <w:r>
        <w:t xml:space="preserve">jsou Evropská unie a členské státy, k prostorovým datům povinných subjektů je možný</w:t>
      </w:r>
      <w:r>
        <w:t xml:space="preserve"> </w:t>
      </w:r>
      <w:r>
        <w:t xml:space="preserve">na základě vzájemnosti a rovnoprávnosti, pokud tato prostorová data slouží k plnění</w:t>
      </w:r>
      <w:r>
        <w:t xml:space="preserve"> </w:t>
      </w:r>
      <w:r>
        <w:t xml:space="preserve">jejich úkolů, které by mohly mít vliv na životní prostředí.</w:t>
      </w:r>
    </w:p>
    <w:p>
      <w:pPr>
        <w:pStyle w:val="Zkladntext"/>
      </w:pPr>
      <w:bookmarkStart w:id="161" w:name="c_8272"/>
      <w:bookmarkEnd w:id="161"/>
      <w:bookmarkStart w:id="162" w:name="pa_11d"/>
      <w:bookmarkEnd w:id="162"/>
      <w:r>
        <w:t xml:space="preserve"> </w:t>
      </w:r>
      <w:bookmarkStart w:id="163" w:name="p_11d"/>
      <w:bookmarkEnd w:id="163"/>
    </w:p>
    <w:p>
      <w:pPr>
        <w:pStyle w:val="H5-center"/>
      </w:pPr>
      <w:r>
        <w:t xml:space="preserve">§ 11d </w:t>
      </w:r>
      <w:hyperlink r:id="rId164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65" w:name="c_8274"/>
      <w:bookmarkEnd w:id="165"/>
    </w:p>
    <w:p>
      <w:pPr>
        <w:pStyle w:val="Nadpis5"/>
      </w:pPr>
      <w:bookmarkStart w:id="166" w:name="X1b02d4faad14a08bdba86dc4c662d97d8ea0cbd"/>
      <w:r>
        <w:t xml:space="preserve">Omezení a odepření přístupu k prostorovým datům</w:t>
      </w:r>
      <w:bookmarkEnd w:id="166"/>
    </w:p>
    <w:p>
      <w:pPr>
        <w:pStyle w:val="FirstParagraph"/>
      </w:pPr>
      <w:r>
        <w:t xml:space="preserve">(1) Přístup k prostorovým datům bude odepřen, pokud by tím byla porušena ochrana</w:t>
      </w:r>
      <w:r>
        <w:t xml:space="preserve"> </w:t>
      </w:r>
      <w:r>
        <w:t xml:space="preserve">práv třetích osob k předmětu práva autorského nebo práv souvisejících s právem autorským.</w:t>
      </w:r>
    </w:p>
    <w:p>
      <w:pPr>
        <w:pStyle w:val="Zkladntext"/>
      </w:pPr>
      <w:r>
        <w:t xml:space="preserve">(2) Přístup veřejnosti k prostorovým datům prostřednictvím vyhledávacích služeb</w:t>
      </w:r>
      <w:r>
        <w:t xml:space="preserve"> </w:t>
      </w:r>
      <w:r>
        <w:t xml:space="preserve">lze omezit, pokud je to v zájmu veřejné bezpečnosti, zajištění obrany státu nebo</w:t>
      </w:r>
      <w:r>
        <w:t xml:space="preserve"> </w:t>
      </w:r>
      <w:r>
        <w:t xml:space="preserve">ochrany mezinárodních vztahů. Přístup k prostorovým datům zpřístupněným prostřednictvím</w:t>
      </w:r>
      <w:r>
        <w:t xml:space="preserve"> </w:t>
      </w:r>
      <w:r>
        <w:t xml:space="preserve">prohlížecích služeb, služeb stahování dat, transformačních služeb a služeb umožňujících</w:t>
      </w:r>
      <w:r>
        <w:t xml:space="preserve"> </w:t>
      </w:r>
      <w:r>
        <w:t xml:space="preserve">spuštění služeb založených na prostorových datech lze omezit orgánům veřejné správy</w:t>
      </w:r>
      <w:r>
        <w:t xml:space="preserve"> </w:t>
      </w:r>
      <w:r>
        <w:t xml:space="preserve">z důvodů uvedených ve větě první a přístup veřejnosti i z důvodů uvedených v</w:t>
      </w:r>
      <w:r>
        <w:t xml:space="preserve"> </w:t>
      </w:r>
      <w:hyperlink r:id="rId103">
        <w:r>
          <w:rPr>
            <w:rStyle w:val="Hypertextovodkaz"/>
          </w:rPr>
          <w:t xml:space="preserve">§ 8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odst. 1</w:t>
        </w:r>
      </w:hyperlink>
      <w:r>
        <w:t xml:space="preserve"> </w:t>
      </w:r>
      <w:r>
        <w:t xml:space="preserve">a</w:t>
      </w:r>
      <w:r>
        <w:t xml:space="preserve"> </w:t>
      </w:r>
      <w:hyperlink r:id="rId167">
        <w:r>
          <w:rPr>
            <w:rStyle w:val="Hypertextovodkaz"/>
          </w:rPr>
          <w:t xml:space="preserve">§ 8 odst. 2 písm. a) až c)</w:t>
        </w:r>
      </w:hyperlink>
      <w:r>
        <w:t xml:space="preserve">. Přístup veřejnosti je možné omezit pouze v</w:t>
      </w:r>
      <w:r>
        <w:t xml:space="preserve"> </w:t>
      </w:r>
      <w:r>
        <w:t xml:space="preserve">nezbytně nutných případech, převažuje-li zájem na omezení přístupu nad veřejným zájmem</w:t>
      </w:r>
      <w:r>
        <w:t xml:space="preserve"> </w:t>
      </w:r>
      <w:r>
        <w:t xml:space="preserve">na zpřístupnění prostorových dat. Na základě důvodů uvedených v</w:t>
      </w:r>
      <w:r>
        <w:t xml:space="preserve"> </w:t>
      </w:r>
      <w:hyperlink r:id="rId168">
        <w:r>
          <w:rPr>
            <w:rStyle w:val="Hypertextovodkaz"/>
          </w:rPr>
          <w:t xml:space="preserve">§ 8 odst. 1 písm.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a)</w:t>
        </w:r>
      </w:hyperlink>
      <w:r>
        <w:t xml:space="preserve">,</w:t>
      </w:r>
      <w:r>
        <w:t xml:space="preserve"> </w:t>
      </w:r>
      <w:hyperlink r:id="rId169">
        <w:r>
          <w:rPr>
            <w:rStyle w:val="Hypertextovodkaz"/>
          </w:rPr>
          <w:t xml:space="preserve">b)</w:t>
        </w:r>
      </w:hyperlink>
      <w:r>
        <w:t xml:space="preserve"> </w:t>
      </w:r>
      <w:r>
        <w:t xml:space="preserve">a</w:t>
      </w:r>
      <w:r>
        <w:t xml:space="preserve"> </w:t>
      </w:r>
      <w:hyperlink r:id="rId170">
        <w:r>
          <w:rPr>
            <w:rStyle w:val="Hypertextovodkaz"/>
          </w:rPr>
          <w:t xml:space="preserve">d)</w:t>
        </w:r>
      </w:hyperlink>
      <w:r>
        <w:t xml:space="preserve"> </w:t>
      </w:r>
      <w:r>
        <w:t xml:space="preserve">a</w:t>
      </w:r>
      <w:r>
        <w:t xml:space="preserve"> </w:t>
      </w:r>
      <w:hyperlink r:id="rId171">
        <w:r>
          <w:rPr>
            <w:rStyle w:val="Hypertextovodkaz"/>
          </w:rPr>
          <w:t xml:space="preserve">§ 8 odst. 2 písm. a)</w:t>
        </w:r>
      </w:hyperlink>
      <w:r>
        <w:t xml:space="preserve"> </w:t>
      </w:r>
      <w:r>
        <w:t xml:space="preserve">a</w:t>
      </w:r>
      <w:r>
        <w:t xml:space="preserve"> </w:t>
      </w:r>
      <w:hyperlink r:id="rId172">
        <w:r>
          <w:rPr>
            <w:rStyle w:val="Hypertextovodkaz"/>
          </w:rPr>
          <w:t xml:space="preserve">b)</w:t>
        </w:r>
      </w:hyperlink>
      <w:r>
        <w:t xml:space="preserve"> </w:t>
      </w:r>
      <w:r>
        <w:t xml:space="preserve">nelze omezit přístup k informacím o emisích</w:t>
      </w:r>
      <w:r>
        <w:t xml:space="preserve"> </w:t>
      </w:r>
      <w:r>
        <w:t xml:space="preserve">do životního prostředí.</w:t>
      </w:r>
    </w:p>
    <w:p>
      <w:pPr>
        <w:pStyle w:val="Zkladntext"/>
      </w:pPr>
      <w:r>
        <w:t xml:space="preserve">(3) Omezení přístupu provede povinný subjekt nebo jiný poskytovatel prostorových</w:t>
      </w:r>
      <w:r>
        <w:t xml:space="preserve"> </w:t>
      </w:r>
      <w:r>
        <w:t xml:space="preserve">dat v případě prostorových dat umístěných na internetových rozhraních zpřístupněných</w:t>
      </w:r>
      <w:r>
        <w:t xml:space="preserve"> </w:t>
      </w:r>
      <w:r>
        <w:t xml:space="preserve">prostřednictvím geoportálu. V případě prostorových dat umístěných na geoportálu provede</w:t>
      </w:r>
      <w:r>
        <w:t xml:space="preserve"> </w:t>
      </w:r>
      <w:r>
        <w:t xml:space="preserve">omezení přístupu ministerstvo. Omezení přístupu a jeho zdůvodnění Ministerstvo životního</w:t>
      </w:r>
      <w:r>
        <w:t xml:space="preserve"> </w:t>
      </w:r>
      <w:r>
        <w:t xml:space="preserve">prostředí zveřejní v obou případech na geoportálu. Povinný subjekt a jiný poskytovatel</w:t>
      </w:r>
      <w:r>
        <w:t xml:space="preserve"> </w:t>
      </w:r>
      <w:r>
        <w:t xml:space="preserve">prostorových dat informuje ministerstvo o potřebě omezení přístupu, které provádí</w:t>
      </w:r>
      <w:r>
        <w:t xml:space="preserve"> </w:t>
      </w:r>
      <w:r>
        <w:t xml:space="preserve">ministerstvo, a o provedeném omezení přístupu, které provedli sami, a to včetně sdělení</w:t>
      </w:r>
      <w:r>
        <w:t xml:space="preserve"> </w:t>
      </w:r>
      <w:r>
        <w:t xml:space="preserve">důvodů, které mají vést nebo vedly k omezení přístupu.</w:t>
      </w:r>
    </w:p>
    <w:p>
      <w:pPr>
        <w:pStyle w:val="Zkladntext"/>
      </w:pPr>
      <w:bookmarkStart w:id="173" w:name="c_8688"/>
      <w:bookmarkEnd w:id="173"/>
      <w:bookmarkStart w:id="174" w:name="pa_11e"/>
      <w:bookmarkEnd w:id="174"/>
      <w:r>
        <w:t xml:space="preserve"> </w:t>
      </w:r>
      <w:bookmarkStart w:id="175" w:name="p_11e"/>
      <w:bookmarkEnd w:id="175"/>
    </w:p>
    <w:p>
      <w:pPr>
        <w:pStyle w:val="H5-center"/>
      </w:pPr>
      <w:r>
        <w:t xml:space="preserve">§ 11e </w:t>
      </w:r>
      <w:hyperlink r:id="rId176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77" w:name="c_8690"/>
      <w:bookmarkEnd w:id="177"/>
    </w:p>
    <w:p>
      <w:pPr>
        <w:pStyle w:val="Nadpis5"/>
      </w:pPr>
      <w:bookmarkStart w:id="178" w:name="ministerstvo-životního-prostředí"/>
      <w:r>
        <w:t xml:space="preserve">Ministerstvo životního prostředí</w:t>
      </w:r>
      <w:bookmarkEnd w:id="178"/>
    </w:p>
    <w:p>
      <w:pPr>
        <w:pStyle w:val="FirstParagraph"/>
      </w:pPr>
      <w:r>
        <w:t xml:space="preserve">Ministerstvo životního prostředí</w:t>
      </w:r>
    </w:p>
    <w:p>
      <w:pPr>
        <w:pStyle w:val="Odstavec-posun-minus1r"/>
      </w:pPr>
      <w:r>
        <w:t xml:space="preserve">a) je kontaktním místem pro styk s Evropskou komisí v oblasti infrastruktury</w:t>
      </w:r>
      <w:r>
        <w:t xml:space="preserve"> </w:t>
      </w:r>
      <w:r>
        <w:t xml:space="preserve">pro prostorová data,</w:t>
      </w:r>
    </w:p>
    <w:p>
      <w:pPr>
        <w:pStyle w:val="Odstavec-posun-minus1r"/>
      </w:pPr>
      <w:r>
        <w:t xml:space="preserve">b) zasílá zprávy Evropské komisi podle příslušných předpisů Evropské unie</w:t>
      </w:r>
      <w:r>
        <w:rPr>
          <w:vertAlign w:val="superscript"/>
        </w:rPr>
        <w:t xml:space="preserve">1)</w:t>
      </w:r>
      <w:r>
        <w:t xml:space="preserve">,</w:t>
      </w:r>
    </w:p>
    <w:p>
      <w:pPr>
        <w:pStyle w:val="Odstavec-posun-minus1r"/>
      </w:pPr>
      <w:r>
        <w:t xml:space="preserve">c) zpřístupňuje metadata pro výpočet ukazatelů stavu infrastruktury pro</w:t>
      </w:r>
      <w:r>
        <w:t xml:space="preserve"> </w:t>
      </w:r>
      <w:r>
        <w:t xml:space="preserve">prostorová data na evropském geoportálu INSPIRE,</w:t>
      </w:r>
    </w:p>
    <w:p>
      <w:pPr>
        <w:pStyle w:val="Odstavec-posun-minus1r"/>
      </w:pPr>
      <w:r>
        <w:t xml:space="preserve">d) každoročně nejpozději 31. března zpřístupní výsledky sledování stavu</w:t>
      </w:r>
      <w:r>
        <w:t xml:space="preserve"> </w:t>
      </w:r>
      <w:r>
        <w:t xml:space="preserve">infrastruktury pro prostorová data na geoportálu,</w:t>
      </w:r>
    </w:p>
    <w:p>
      <w:pPr>
        <w:pStyle w:val="Odstavec-posun-minus1r"/>
      </w:pPr>
      <w:r>
        <w:t xml:space="preserve">e) každoročně nejpozději 31. března zveřejní aktualizovanou souhrnnou zprávu</w:t>
      </w:r>
      <w:r>
        <w:t xml:space="preserve"> </w:t>
      </w:r>
      <w:r>
        <w:t xml:space="preserve">o stavu infrastruktury pro prostorová data; aktualizují se pouze takové položky,</w:t>
      </w:r>
      <w:r>
        <w:t xml:space="preserve"> </w:t>
      </w:r>
      <w:r>
        <w:t xml:space="preserve">u nichž došlo od předchozího zveřejnění ke změnám,</w:t>
      </w:r>
    </w:p>
    <w:p>
      <w:pPr>
        <w:pStyle w:val="Odstavec-posun-minus1r"/>
      </w:pPr>
      <w:r>
        <w:t xml:space="preserve">f) každoročně nejpozději 15. prosince vyhodnotí kvalitu metadat pro výpočet</w:t>
      </w:r>
      <w:r>
        <w:t xml:space="preserve"> </w:t>
      </w:r>
      <w:r>
        <w:t xml:space="preserve">ukazatelů stavu infrastruktury pro prostorová data a</w:t>
      </w:r>
    </w:p>
    <w:p>
      <w:pPr>
        <w:pStyle w:val="Odstavec-posun-minus1r"/>
      </w:pPr>
      <w:r>
        <w:t xml:space="preserve">g) koordinuje infrastrukturu pro prostorová data.</w:t>
      </w:r>
    </w:p>
    <w:p>
      <w:pPr>
        <w:pStyle w:val="Zkladntext"/>
      </w:pPr>
      <w:bookmarkStart w:id="179" w:name="c_8910"/>
      <w:bookmarkEnd w:id="179"/>
      <w:bookmarkStart w:id="180" w:name="pa_11f"/>
      <w:bookmarkEnd w:id="180"/>
      <w:r>
        <w:t xml:space="preserve"> </w:t>
      </w:r>
      <w:bookmarkStart w:id="181" w:name="p_11f"/>
      <w:bookmarkEnd w:id="181"/>
    </w:p>
    <w:p>
      <w:pPr>
        <w:pStyle w:val="H5-center"/>
      </w:pPr>
      <w:r>
        <w:t xml:space="preserve">§ 11f </w:t>
      </w:r>
      <w:hyperlink r:id="rId182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83" w:name="c_8912"/>
      <w:bookmarkEnd w:id="183"/>
    </w:p>
    <w:p>
      <w:pPr>
        <w:pStyle w:val="Nadpis5"/>
      </w:pPr>
      <w:bookmarkStart w:id="184" w:name="X5c10397322ec993049ca8b88cf6c667c7810ecf"/>
      <w:r>
        <w:t xml:space="preserve">Koordinace infrastruktury pro prostorová data</w:t>
      </w:r>
      <w:bookmarkEnd w:id="184"/>
    </w:p>
    <w:p>
      <w:pPr>
        <w:pStyle w:val="FirstParagraph"/>
      </w:pPr>
      <w:r>
        <w:t xml:space="preserve">(1) Infrastruktura pro prostorová data je koordinována koordinačním výborem</w:t>
      </w:r>
      <w:r>
        <w:t xml:space="preserve"> </w:t>
      </w:r>
      <w:r>
        <w:t xml:space="preserve">pro infrastrukturu pro prostorová data, který je poradním orgánem Ministerstva životního</w:t>
      </w:r>
      <w:r>
        <w:t xml:space="preserve"> </w:t>
      </w:r>
      <w:r>
        <w:t xml:space="preserve">prostředí.</w:t>
      </w:r>
    </w:p>
    <w:p>
      <w:pPr>
        <w:pStyle w:val="Zkladntext"/>
      </w:pPr>
      <w:r>
        <w:t xml:space="preserve">(2) Koordinační výbor pro infrastrukturu pro prostorová data se skládá z koordinátorů</w:t>
      </w:r>
      <w:r>
        <w:t xml:space="preserve"> </w:t>
      </w:r>
      <w:r>
        <w:t xml:space="preserve">témat prostorových dat, popřípadě z jiných ústředních správních úřadů, právnických</w:t>
      </w:r>
      <w:r>
        <w:t xml:space="preserve"> </w:t>
      </w:r>
      <w:r>
        <w:t xml:space="preserve">osob sdružujících osoby působící v oblasti prostorových dat a právnických osob sdružujících</w:t>
      </w:r>
      <w:r>
        <w:t xml:space="preserve"> </w:t>
      </w:r>
      <w:r>
        <w:t xml:space="preserve">územní samosprávné celky.</w:t>
      </w:r>
    </w:p>
    <w:p>
      <w:pPr>
        <w:pStyle w:val="Zkladntext"/>
      </w:pPr>
      <w:r>
        <w:t xml:space="preserve">(3) Koordinátor tématu prostorových dat</w:t>
      </w:r>
    </w:p>
    <w:p>
      <w:pPr>
        <w:pStyle w:val="Odstavec-posun-minus1r"/>
      </w:pPr>
      <w:r>
        <w:t xml:space="preserve">a) zajišťuje zpřístupnění národních datových sad pro téma prostorových</w:t>
      </w:r>
      <w:r>
        <w:t xml:space="preserve"> </w:t>
      </w:r>
      <w:r>
        <w:t xml:space="preserve">dat, které koordinuje, na geoportálu,</w:t>
      </w:r>
    </w:p>
    <w:p>
      <w:pPr>
        <w:pStyle w:val="Odstavec-posun-minus1r"/>
      </w:pPr>
      <w:r>
        <w:t xml:space="preserve">b) koordinuje povinné subjekty přispívající svými prostorovými daty do</w:t>
      </w:r>
      <w:r>
        <w:t xml:space="preserve"> </w:t>
      </w:r>
      <w:r>
        <w:t xml:space="preserve">obsahu národních datových sad,</w:t>
      </w:r>
    </w:p>
    <w:p>
      <w:pPr>
        <w:pStyle w:val="Odstavec-posun-minus1r"/>
      </w:pPr>
      <w:r>
        <w:t xml:space="preserve">c) je povinen umožnit zpřístupnění metadat pro výpočet ukazatelů stavu</w:t>
      </w:r>
      <w:r>
        <w:t xml:space="preserve"> </w:t>
      </w:r>
      <w:r>
        <w:t xml:space="preserve">infrastruktury pro prostorová data na evropském geoportálu INSPIRE,</w:t>
      </w:r>
    </w:p>
    <w:p>
      <w:pPr>
        <w:pStyle w:val="Odstavec-posun-minus1r"/>
      </w:pPr>
      <w:r>
        <w:t xml:space="preserve">d) spolupracuje s Ministerstvem životního prostředí na vyhodnocování kvality</w:t>
      </w:r>
      <w:r>
        <w:t xml:space="preserve"> </w:t>
      </w:r>
      <w:r>
        <w:t xml:space="preserve">metadat pro výpočet ukazatelů stavu infrastruktury pro prostorová data a na souhrnné</w:t>
      </w:r>
      <w:r>
        <w:t xml:space="preserve"> </w:t>
      </w:r>
      <w:r>
        <w:t xml:space="preserve">zprávě o stavu infrastruktury pro prostorová data a</w:t>
      </w:r>
    </w:p>
    <w:p>
      <w:pPr>
        <w:pStyle w:val="Odstavec-posun-minus1r"/>
      </w:pPr>
      <w:r>
        <w:t xml:space="preserve">e) plní povinnosti vyplývající z technických požadavků prostřednictvím</w:t>
      </w:r>
      <w:r>
        <w:t xml:space="preserve"> </w:t>
      </w:r>
      <w:r>
        <w:t xml:space="preserve">geoportálu nebo vlastního informačního systému.</w:t>
      </w:r>
    </w:p>
    <w:p>
      <w:pPr>
        <w:pStyle w:val="Zkladntext"/>
      </w:pPr>
      <w:r>
        <w:t xml:space="preserve">(4) Povinný subjekt je povinen za účelem vytvoření a zpřístupnění národní datové</w:t>
      </w:r>
      <w:r>
        <w:t xml:space="preserve"> </w:t>
      </w:r>
      <w:r>
        <w:t xml:space="preserve">sady v souladu s technickými požadavky spolupracovat s koordinátorem tématu prostorových</w:t>
      </w:r>
      <w:r>
        <w:t xml:space="preserve"> </w:t>
      </w:r>
      <w:r>
        <w:t xml:space="preserve">dat.</w:t>
      </w:r>
    </w:p>
    <w:p>
      <w:pPr>
        <w:pStyle w:val="Zkladntext"/>
      </w:pPr>
      <w:r>
        <w:t xml:space="preserve">(5) Témata prostorových dat a jejich koordinátoři jsou uvedeni v příloze k</w:t>
      </w:r>
      <w:r>
        <w:t xml:space="preserve"> </w:t>
      </w:r>
      <w:r>
        <w:t xml:space="preserve">tomuto zákonu.</w:t>
      </w:r>
    </w:p>
    <w:p>
      <w:pPr>
        <w:pStyle w:val="Zkladntext"/>
      </w:pPr>
      <w:bookmarkStart w:id="185" w:name="c_9106"/>
      <w:bookmarkEnd w:id="185"/>
      <w:bookmarkStart w:id="186" w:name="pa_11g"/>
      <w:bookmarkEnd w:id="186"/>
      <w:r>
        <w:t xml:space="preserve"> </w:t>
      </w:r>
      <w:bookmarkStart w:id="187" w:name="p_11g"/>
      <w:bookmarkEnd w:id="187"/>
    </w:p>
    <w:p>
      <w:pPr>
        <w:pStyle w:val="H5-center"/>
      </w:pPr>
      <w:r>
        <w:t xml:space="preserve">§ 11g </w:t>
      </w:r>
      <w:hyperlink r:id="rId188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189" w:name="c_9108"/>
      <w:bookmarkEnd w:id="189"/>
    </w:p>
    <w:p>
      <w:pPr>
        <w:pStyle w:val="Nadpis5"/>
      </w:pPr>
      <w:bookmarkStart w:id="190" w:name="X3f09ad2f3f28bb4c093a3757cdc2f34adbe19a0"/>
      <w:r>
        <w:t xml:space="preserve">Informační systém pro veřejné služby a služby veřejné správy INSPIRE</w:t>
      </w:r>
      <w:bookmarkEnd w:id="190"/>
    </w:p>
    <w:p>
      <w:pPr>
        <w:pStyle w:val="FirstParagraph"/>
      </w:pPr>
      <w:r>
        <w:t xml:space="preserve">(1) Informační systém pro veřejné služby a služby veřejné správy INSPIRE</w:t>
      </w:r>
      <w:r>
        <w:t xml:space="preserve"> </w:t>
      </w:r>
      <w:r>
        <w:t xml:space="preserve">je informační systém veřejné správy, který slouží k</w:t>
      </w:r>
    </w:p>
    <w:p>
      <w:pPr>
        <w:pStyle w:val="Odstavec-posun-minus1r"/>
      </w:pPr>
      <w:r>
        <w:t xml:space="preserve">a) zápisu a uveřejňování národní datové sady o veřejných službách a službách</w:t>
      </w:r>
      <w:r>
        <w:t xml:space="preserve"> </w:t>
      </w:r>
      <w:r>
        <w:t xml:space="preserve">veřejné správy INSPIRE a</w:t>
      </w:r>
    </w:p>
    <w:p>
      <w:pPr>
        <w:pStyle w:val="Odstavec-posun-minus1r"/>
      </w:pPr>
      <w:r>
        <w:t xml:space="preserve">b) evidenci údajů o veřejných službách a službách veřejné správy INSPIRE</w:t>
      </w:r>
      <w:r>
        <w:t xml:space="preserve"> </w:t>
      </w:r>
      <w:r>
        <w:t xml:space="preserve">podle předpisů Evropské unie pro účely zpřístupnění na geoportálu.</w:t>
      </w:r>
    </w:p>
    <w:p>
      <w:pPr>
        <w:pStyle w:val="Zkladntext"/>
      </w:pPr>
      <w:r>
        <w:t xml:space="preserve">(2) Informační systém pro veřejné služby a služby veřejné správy INSPIRE je</w:t>
      </w:r>
      <w:r>
        <w:t xml:space="preserve"> </w:t>
      </w:r>
      <w:r>
        <w:t xml:space="preserve">přístupný způsobem umožňujícím bezplatný dálkový přístup.</w:t>
      </w:r>
    </w:p>
    <w:p>
      <w:pPr>
        <w:pStyle w:val="Zkladntext"/>
      </w:pPr>
      <w:r>
        <w:t xml:space="preserve">(3) Správcem Informačního systému pro veřejné služby a služby veřejné správy</w:t>
      </w:r>
      <w:r>
        <w:t xml:space="preserve"> </w:t>
      </w:r>
      <w:r>
        <w:t xml:space="preserve">INSPIRE je Digitální a informační agentura.</w:t>
      </w:r>
    </w:p>
    <w:p>
      <w:pPr>
        <w:pStyle w:val="Zkladntext"/>
      </w:pPr>
      <w:bookmarkStart w:id="191" w:name="c_9209"/>
      <w:bookmarkEnd w:id="191"/>
      <w:bookmarkStart w:id="192" w:name="pa_12"/>
      <w:bookmarkEnd w:id="192"/>
      <w:r>
        <w:t xml:space="preserve"> </w:t>
      </w:r>
      <w:bookmarkStart w:id="193" w:name="p_12"/>
      <w:bookmarkEnd w:id="193"/>
    </w:p>
    <w:p>
      <w:pPr>
        <w:pStyle w:val="H5-center"/>
      </w:pPr>
      <w:r>
        <w:t xml:space="preserve">§ 12 </w:t>
      </w:r>
      <w:hyperlink r:id="rId194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195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196" w:name="c_9211"/>
      <w:bookmarkEnd w:id="196"/>
    </w:p>
    <w:p>
      <w:pPr>
        <w:pStyle w:val="Nadpis5"/>
      </w:pPr>
      <w:bookmarkStart w:id="197" w:name="zpráva-o-stavu-životního-prostředí"/>
      <w:r>
        <w:t xml:space="preserve">Zpráva o stavu životního prostředí</w:t>
      </w:r>
      <w:bookmarkEnd w:id="197"/>
    </w:p>
    <w:p>
      <w:pPr>
        <w:pStyle w:val="FirstParagraph"/>
      </w:pPr>
      <w:r>
        <w:t xml:space="preserve">(1) Vláda České republiky projednává a schvaluje zprávu o stavu životního prostředí</w:t>
      </w:r>
      <w:r>
        <w:t xml:space="preserve"> </w:t>
      </w:r>
      <w:r>
        <w:t xml:space="preserve">České republiky jedenkrát za rok. Tato zpráva obsahuje zejména informace o kvalitě</w:t>
      </w:r>
      <w:r>
        <w:t xml:space="preserve"> </w:t>
      </w:r>
      <w:r>
        <w:t xml:space="preserve">životního prostředí a o zátěžích, které na životní prostředí působí.</w:t>
      </w:r>
    </w:p>
    <w:p>
      <w:pPr>
        <w:pStyle w:val="Zkladntext"/>
      </w:pPr>
      <w:r>
        <w:t xml:space="preserve">(2) Po projednání a schválení předloží vláda České republiky zprávu o stavu</w:t>
      </w:r>
      <w:r>
        <w:t xml:space="preserve"> </w:t>
      </w:r>
      <w:r>
        <w:t xml:space="preserve">životního prostředí k projednání Parlamentu.</w:t>
      </w:r>
    </w:p>
    <w:p>
      <w:pPr>
        <w:pStyle w:val="Zkladntext"/>
      </w:pPr>
      <w:r>
        <w:t xml:space="preserve">(3) Nejpozději do tří měsíců od svého schválení musí být tato zpráva zveřejněna.</w:t>
      </w:r>
    </w:p>
    <w:p>
      <w:pPr>
        <w:pStyle w:val="Zkladntext"/>
      </w:pPr>
      <w:r>
        <w:t xml:space="preserve">(4) V návaznosti na zprávu o stavu životního prostředí České republiky zpracovává</w:t>
      </w:r>
      <w:r>
        <w:t xml:space="preserve"> </w:t>
      </w:r>
      <w:r>
        <w:t xml:space="preserve">Ministerstvo životního prostředí jedenkrát za rok Souhrnnou zprávu o životním prostředí</w:t>
      </w:r>
      <w:r>
        <w:t xml:space="preserve"> </w:t>
      </w:r>
      <w:r>
        <w:t xml:space="preserve">v krajích České republiky. Tato zpráva musí být zveřejněna v elektronické podobě</w:t>
      </w:r>
      <w:r>
        <w:t xml:space="preserve"> </w:t>
      </w:r>
      <w:r>
        <w:t xml:space="preserve">do tří měsíců od schválení zprávy o stavu životního prostředí České republiky.</w:t>
      </w:r>
    </w:p>
    <w:p>
      <w:pPr>
        <w:pStyle w:val="Zkladntext"/>
      </w:pPr>
      <w:bookmarkStart w:id="198" w:name="c_9389"/>
      <w:bookmarkEnd w:id="198"/>
      <w:bookmarkStart w:id="199" w:name="pa_13"/>
      <w:bookmarkEnd w:id="199"/>
      <w:r>
        <w:t xml:space="preserve"> </w:t>
      </w:r>
      <w:bookmarkStart w:id="200" w:name="p_13"/>
      <w:bookmarkEnd w:id="200"/>
    </w:p>
    <w:p>
      <w:pPr>
        <w:pStyle w:val="H5-center"/>
      </w:pPr>
      <w:r>
        <w:t xml:space="preserve">§ 13 </w:t>
      </w:r>
      <w:hyperlink r:id="rId201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202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203" w:name="c_9391"/>
      <w:bookmarkEnd w:id="203"/>
    </w:p>
    <w:p>
      <w:pPr>
        <w:pStyle w:val="Nadpis5"/>
      </w:pPr>
      <w:bookmarkStart w:id="204" w:name="X74ab005c1ad0f619ff3892fbd8319c86933b659"/>
      <w:r>
        <w:t xml:space="preserve">Environmentální vzdělávání, výchova a osvěta</w:t>
      </w:r>
      <w:bookmarkEnd w:id="204"/>
    </w:p>
    <w:p>
      <w:pPr>
        <w:pStyle w:val="FirstParagraph"/>
      </w:pPr>
      <w:r>
        <w:t xml:space="preserve">(1) Ústřední správní úřady</w:t>
      </w:r>
    </w:p>
    <w:p>
      <w:pPr>
        <w:pStyle w:val="Odstavec-posun-minus1r"/>
      </w:pPr>
      <w:r>
        <w:t xml:space="preserve">a) v mezích své působnosti vytvářejí podmínky</w:t>
      </w:r>
      <w:r>
        <w:t xml:space="preserve"> </w:t>
      </w:r>
      <w:r>
        <w:t xml:space="preserve">pro realizaci a rozvoj environmentálního vzdělávání, výchovy a osvěty a</w:t>
      </w:r>
    </w:p>
    <w:p>
      <w:pPr>
        <w:pStyle w:val="Odstavec-posun-minus1r"/>
      </w:pPr>
      <w:r>
        <w:t xml:space="preserve">b) zajišťují</w:t>
      </w:r>
      <w:r>
        <w:t xml:space="preserve"> </w:t>
      </w:r>
      <w:r>
        <w:t xml:space="preserve">odpovídající vzdělanost a informovanost svých zaměstnanců v oblasti životního prostředí.</w:t>
      </w:r>
    </w:p>
    <w:p>
      <w:pPr>
        <w:pStyle w:val="Zkladntext"/>
      </w:pPr>
      <w:r>
        <w:t xml:space="preserve">(2) Ministerstvo životního prostředí, Ministerstvo školství, mládeže a tělovýchovy</w:t>
      </w:r>
      <w:r>
        <w:t xml:space="preserve"> </w:t>
      </w:r>
      <w:r>
        <w:t xml:space="preserve">spolu s dalšími ústředními správními úřady, kraje a obce v samostatné působnosti</w:t>
      </w:r>
      <w:r>
        <w:t xml:space="preserve"> </w:t>
      </w:r>
      <w:r>
        <w:t xml:space="preserve">jsou povinny podporovat environmentální vzdělávání, výchovu a osvětu vycházející</w:t>
      </w:r>
      <w:r>
        <w:t xml:space="preserve"> </w:t>
      </w:r>
      <w:r>
        <w:t xml:space="preserve">z principů udržitelného rozvoje zajišťované prostřednictvím státních i nestátních</w:t>
      </w:r>
      <w:r>
        <w:t xml:space="preserve"> </w:t>
      </w:r>
      <w:r>
        <w:t xml:space="preserve">organizací.</w:t>
      </w:r>
    </w:p>
    <w:p>
      <w:pPr>
        <w:pStyle w:val="Zkladntext"/>
      </w:pPr>
      <w:r>
        <w:t xml:space="preserve">(3) Ministerstvo životního prostředí</w:t>
      </w:r>
    </w:p>
    <w:p>
      <w:pPr>
        <w:pStyle w:val="Odstavec-posun-minus1r"/>
      </w:pPr>
      <w:r>
        <w:t xml:space="preserve">a) zpracovává Státní program environmentálního</w:t>
      </w:r>
      <w:r>
        <w:t xml:space="preserve"> </w:t>
      </w:r>
      <w:r>
        <w:t xml:space="preserve">vzdělávání, výchovy a osvěty v České republice (dále jen "Státní program") a předkládá</w:t>
      </w:r>
      <w:r>
        <w:t xml:space="preserve"> </w:t>
      </w:r>
      <w:r>
        <w:t xml:space="preserve">jej vládě ke schválení,</w:t>
      </w:r>
    </w:p>
    <w:p>
      <w:pPr>
        <w:pStyle w:val="Odstavec-posun-minus1r"/>
      </w:pPr>
      <w:r>
        <w:t xml:space="preserve">b) garantuje, koordinuje a aktualizuje Státní program prostřednictvím</w:t>
      </w:r>
      <w:r>
        <w:t xml:space="preserve"> </w:t>
      </w:r>
      <w:r>
        <w:t xml:space="preserve">akčních plánů na příslušná léta a</w:t>
      </w:r>
    </w:p>
    <w:p>
      <w:pPr>
        <w:pStyle w:val="Odstavec-posun-minus1r"/>
      </w:pPr>
      <w:r>
        <w:t xml:space="preserve">c) podporuje rozvoj osvěty vedoucí k preventivní</w:t>
      </w:r>
      <w:r>
        <w:t xml:space="preserve"> </w:t>
      </w:r>
      <w:r>
        <w:t xml:space="preserve">ochraně životního prostředí (dále jen "environmentální poradenství").</w:t>
      </w:r>
    </w:p>
    <w:p>
      <w:pPr>
        <w:pStyle w:val="Zkladntext"/>
      </w:pPr>
      <w:r>
        <w:t xml:space="preserve">(4) Ministerstvo školství, mládeže a tělovýchovy</w:t>
      </w:r>
    </w:p>
    <w:p>
      <w:pPr>
        <w:pStyle w:val="Odstavec-posun-minus1r"/>
      </w:pPr>
      <w:r>
        <w:t xml:space="preserve">a) zodpovídá za zařazení</w:t>
      </w:r>
      <w:r>
        <w:t xml:space="preserve"> </w:t>
      </w:r>
      <w:r>
        <w:t xml:space="preserve">environmentální výchovy ve smyslu udržitelného rozvoje do základních pedagogických</w:t>
      </w:r>
      <w:r>
        <w:t xml:space="preserve"> </w:t>
      </w:r>
      <w:r>
        <w:t xml:space="preserve">dokumentů a</w:t>
      </w:r>
    </w:p>
    <w:p>
      <w:pPr>
        <w:pStyle w:val="Odstavec-posun-minus1r"/>
      </w:pPr>
      <w:r>
        <w:t xml:space="preserve">b) podporuje další vzdělávání pedagogických pracovníků v oblasti ochrany</w:t>
      </w:r>
      <w:r>
        <w:t xml:space="preserve"> </w:t>
      </w:r>
      <w:r>
        <w:t xml:space="preserve">životního prostředí a udržitelného rozvoje.</w:t>
      </w:r>
    </w:p>
    <w:p>
      <w:pPr>
        <w:pStyle w:val="Zkladntext"/>
      </w:pPr>
      <w:r>
        <w:t xml:space="preserve">(5) Kraje v samostatné působnosti</w:t>
      </w:r>
    </w:p>
    <w:p>
      <w:pPr>
        <w:pStyle w:val="Odstavec-posun-minus1r"/>
      </w:pPr>
      <w:r>
        <w:t xml:space="preserve">a) zpracovávají, koordinují a aktualizují</w:t>
      </w:r>
      <w:r>
        <w:t xml:space="preserve"> </w:t>
      </w:r>
      <w:r>
        <w:t xml:space="preserve">krajské koncepce environmentálního vzdělávání, výchovy a osvěty (dále jen "krajská</w:t>
      </w:r>
      <w:r>
        <w:t xml:space="preserve"> </w:t>
      </w:r>
      <w:r>
        <w:t xml:space="preserve">koncepce") vycházející ze Státního programu a</w:t>
      </w:r>
    </w:p>
    <w:p>
      <w:pPr>
        <w:pStyle w:val="Odstavec-posun-minus1r"/>
      </w:pPr>
      <w:r>
        <w:t xml:space="preserve">b) podporují rozvoj environmentálního</w:t>
      </w:r>
      <w:r>
        <w:t xml:space="preserve"> </w:t>
      </w:r>
      <w:r>
        <w:t xml:space="preserve">poradenství.</w:t>
      </w:r>
    </w:p>
    <w:p>
      <w:pPr>
        <w:pStyle w:val="Zkladntext"/>
      </w:pPr>
      <w:r>
        <w:t xml:space="preserve">(6) Kraje umožňují obcím v samostatné působnosti podílet se na realizaci krajských</w:t>
      </w:r>
      <w:r>
        <w:t xml:space="preserve"> </w:t>
      </w:r>
      <w:r>
        <w:t xml:space="preserve">koncepcí a vytvářet v této oblasti vlastní programy.</w:t>
      </w:r>
    </w:p>
    <w:p>
      <w:pPr>
        <w:pStyle w:val="Zkladntext"/>
      </w:pPr>
      <w:r>
        <w:t xml:space="preserve">(7) Orgány veřejné správy s výjimkou organizačních složek státu mohou k podpoře</w:t>
      </w:r>
      <w:r>
        <w:t xml:space="preserve"> </w:t>
      </w:r>
      <w:r>
        <w:t xml:space="preserve">environmentálního vzdělávání, výchovy a osvěty zřizovat zvláštní fondy.</w:t>
      </w:r>
    </w:p>
    <w:p>
      <w:pPr>
        <w:pStyle w:val="Zkladntext"/>
      </w:pPr>
      <w:bookmarkStart w:id="205" w:name="c_9888"/>
      <w:bookmarkEnd w:id="205"/>
      <w:bookmarkStart w:id="206" w:name="pa_14"/>
      <w:bookmarkEnd w:id="206"/>
      <w:r>
        <w:t xml:space="preserve"> </w:t>
      </w:r>
      <w:bookmarkStart w:id="207" w:name="p_14"/>
      <w:bookmarkEnd w:id="207"/>
    </w:p>
    <w:p>
      <w:pPr>
        <w:pStyle w:val="H5-center"/>
      </w:pPr>
      <w:r>
        <w:t xml:space="preserve">§ 14 </w:t>
      </w:r>
      <w:hyperlink r:id="rId208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209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210" w:name="c_9890"/>
      <w:bookmarkEnd w:id="210"/>
    </w:p>
    <w:p>
      <w:pPr>
        <w:pStyle w:val="Nadpis5"/>
      </w:pPr>
      <w:bookmarkStart w:id="211" w:name="X6c7e950d3ce87dd29a4ba537555307a3b26e88e"/>
      <w:r>
        <w:t xml:space="preserve">Použití předpisů o správním řízení a soudní ochrana</w:t>
      </w:r>
      <w:bookmarkEnd w:id="211"/>
    </w:p>
    <w:p>
      <w:pPr>
        <w:pStyle w:val="FirstParagraph"/>
      </w:pPr>
      <w:r>
        <w:t xml:space="preserve">(1) Předpisy o správním řízení</w:t>
      </w:r>
      <w:r>
        <w:t xml:space="preserve"> </w:t>
      </w:r>
      <w:r>
        <w:rPr>
          <w:vertAlign w:val="superscript"/>
        </w:rPr>
        <w:t xml:space="preserve">13)</w:t>
      </w:r>
      <w:r>
        <w:t xml:space="preserve"> </w:t>
      </w:r>
      <w:r>
        <w:t xml:space="preserve">se použijí při řízení podle</w:t>
      </w:r>
      <w:r>
        <w:t xml:space="preserve"> </w:t>
      </w:r>
      <w:hyperlink r:id="rId212">
        <w:r>
          <w:rPr>
            <w:rStyle w:val="Hypertextovodkaz"/>
          </w:rPr>
          <w:t xml:space="preserve">§ 9 odst. 1</w:t>
        </w:r>
      </w:hyperlink>
      <w:r>
        <w:t xml:space="preserve">,</w:t>
      </w:r>
      <w:r>
        <w:t xml:space="preserve"> </w:t>
      </w:r>
      <w:hyperlink r:id="rId213">
        <w:r>
          <w:rPr>
            <w:rStyle w:val="Hypertextovodkaz"/>
          </w:rPr>
          <w:t xml:space="preserve">3</w:t>
        </w:r>
      </w:hyperlink>
      <w:r>
        <w:t xml:space="preserve"> </w:t>
      </w:r>
      <w:r>
        <w:t xml:space="preserve">a</w:t>
      </w:r>
      <w:r>
        <w:t xml:space="preserve"> </w:t>
      </w:r>
      <w:hyperlink r:id="rId214">
        <w:r>
          <w:rPr>
            <w:rStyle w:val="Hypertextovodkaz"/>
          </w:rPr>
          <w:t xml:space="preserve">4</w:t>
        </w:r>
      </w:hyperlink>
      <w:r>
        <w:t xml:space="preserve">, pro vykonatelnost příkazu poskytnout informace podle odstavce 3 a k počítání</w:t>
      </w:r>
      <w:r>
        <w:t xml:space="preserve"> </w:t>
      </w:r>
      <w:r>
        <w:t xml:space="preserve">lhůt.</w:t>
      </w:r>
    </w:p>
    <w:p>
      <w:pPr>
        <w:pStyle w:val="Zkladntext"/>
      </w:pPr>
      <w:r>
        <w:t xml:space="preserve">(2) Z nahlížení do spisu jsou vyloučeny části spisu obsahující informace, jejichž</w:t>
      </w:r>
      <w:r>
        <w:t xml:space="preserve"> </w:t>
      </w:r>
      <w:r>
        <w:t xml:space="preserve">poskytnutí je předmětem žádosti a nebyly podle ní dosud poskytnuty, dokumenty a větší</w:t>
      </w:r>
      <w:r>
        <w:t xml:space="preserve"> </w:t>
      </w:r>
      <w:r>
        <w:t xml:space="preserve">celky informací, z nichž požadované informace nelze snadno vyčlenit, a osobní údaje</w:t>
      </w:r>
      <w:r>
        <w:t xml:space="preserve"> </w:t>
      </w:r>
      <w:r>
        <w:t xml:space="preserve">osoby, která by mohla být přímo dotčena poskytnutím požadované informace, s výjimkou</w:t>
      </w:r>
      <w:r>
        <w:t xml:space="preserve"> </w:t>
      </w:r>
      <w:r>
        <w:t xml:space="preserve">osobních údajů, které jsou nahlížející osobě známy.</w:t>
      </w:r>
    </w:p>
    <w:p>
      <w:pPr>
        <w:pStyle w:val="Zkladntext"/>
      </w:pPr>
      <w:r>
        <w:t xml:space="preserve">(3) Neshledá-li nadřízený správní orgán důvody pro odepření zpřístupnění informace,</w:t>
      </w:r>
      <w:r>
        <w:t xml:space="preserve"> </w:t>
      </w:r>
      <w:r>
        <w:t xml:space="preserve">zruší rozhodnutí povinného subjektu o odepření zpřístupnění informace nebo jeho část</w:t>
      </w:r>
      <w:r>
        <w:t xml:space="preserve"> </w:t>
      </w:r>
      <w:r>
        <w:t xml:space="preserve">a řízení v tomto rozsahu zastaví. Současně rozhodnutím přikáže povinnému subjektu</w:t>
      </w:r>
      <w:r>
        <w:t xml:space="preserve"> </w:t>
      </w:r>
      <w:r>
        <w:t xml:space="preserve">požadovanou informaci žadateli poskytnout ve lhůtě, která nesmí být delší než 30</w:t>
      </w:r>
      <w:r>
        <w:t xml:space="preserve"> </w:t>
      </w:r>
      <w:r>
        <w:t xml:space="preserve">dnů ode dne oznámení rozhodnutí o odvolání povinnému subjektu nebo 60 dnů, jsou-li</w:t>
      </w:r>
      <w:r>
        <w:t xml:space="preserve"> </w:t>
      </w:r>
      <w:r>
        <w:t xml:space="preserve">splněny podmínky uvedené v</w:t>
      </w:r>
      <w:r>
        <w:t xml:space="preserve"> </w:t>
      </w:r>
      <w:hyperlink r:id="rId215">
        <w:r>
          <w:rPr>
            <w:rStyle w:val="Hypertextovodkaz"/>
          </w:rPr>
          <w:t xml:space="preserve">§ 7 odst. 1</w:t>
        </w:r>
      </w:hyperlink>
      <w:r>
        <w:t xml:space="preserve">. Proti rozhodnutí nadřízeného správního orgánu</w:t>
      </w:r>
      <w:r>
        <w:t xml:space="preserve"> </w:t>
      </w:r>
      <w:r>
        <w:t xml:space="preserve">podle věty první se nelze odvolat. Poskytnutí informace povinným subjektem lze exekučně</w:t>
      </w:r>
      <w:r>
        <w:t xml:space="preserve"> </w:t>
      </w:r>
      <w:r>
        <w:t xml:space="preserve">vykonat.</w:t>
      </w:r>
    </w:p>
    <w:p>
      <w:pPr>
        <w:pStyle w:val="Zkladntext"/>
      </w:pPr>
      <w:r>
        <w:t xml:space="preserve">(4) Rozhodnutí o odepření zpřístupnění informace je po vyčerpání řádných opravných</w:t>
      </w:r>
      <w:r>
        <w:t xml:space="preserve"> </w:t>
      </w:r>
      <w:r>
        <w:t xml:space="preserve">prostředků přezkoumatelné podle zvláštního právního předpisu.</w:t>
      </w:r>
      <w:r>
        <w:rPr>
          <w:vertAlign w:val="superscript"/>
        </w:rPr>
        <w:t xml:space="preserve">14)</w:t>
      </w:r>
    </w:p>
    <w:p>
      <w:pPr>
        <w:pStyle w:val="Zkladntext"/>
      </w:pPr>
      <w:r>
        <w:t xml:space="preserve">(5) Při soudním přezkumu rozhodnutí o odvolání na základě žaloby podle zvláštního</w:t>
      </w:r>
      <w:r>
        <w:t xml:space="preserve"> </w:t>
      </w:r>
      <w:r>
        <w:t xml:space="preserve">právního předpisu soud přezkoumá, zda jsou dány důvody pro odepření zpřístupnění</w:t>
      </w:r>
      <w:r>
        <w:t xml:space="preserve"> </w:t>
      </w:r>
      <w:r>
        <w:t xml:space="preserve">informace. Nejsou-li žádné důvody pro odepření zpřístupnění informace, soud zruší</w:t>
      </w:r>
      <w:r>
        <w:t xml:space="preserve"> </w:t>
      </w:r>
      <w:r>
        <w:t xml:space="preserve">rozhodnutí o odvolání a rozhodnutí povinného subjektu o odepření zpřístupnění informace</w:t>
      </w:r>
      <w:r>
        <w:t xml:space="preserve"> </w:t>
      </w:r>
      <w:r>
        <w:t xml:space="preserve">a povinnému subjektu nařídí požadované informace zpřístupnit ve lhůtě, která nesmí</w:t>
      </w:r>
      <w:r>
        <w:t xml:space="preserve"> </w:t>
      </w:r>
      <w:r>
        <w:t xml:space="preserve">být delší než 30 dnů ode dne doručení rozsudku povinnému subjektu nebo 60 dnů, jsou-li</w:t>
      </w:r>
      <w:r>
        <w:t xml:space="preserve"> </w:t>
      </w:r>
      <w:r>
        <w:t xml:space="preserve">splněny podmínky uvedené v</w:t>
      </w:r>
      <w:r>
        <w:t xml:space="preserve"> </w:t>
      </w:r>
      <w:hyperlink r:id="rId215">
        <w:r>
          <w:rPr>
            <w:rStyle w:val="Hypertextovodkaz"/>
          </w:rPr>
          <w:t xml:space="preserve">§ 7 odst. 1</w:t>
        </w:r>
      </w:hyperlink>
      <w:r>
        <w:t xml:space="preserve">.</w:t>
      </w:r>
    </w:p>
    <w:p>
      <w:pPr>
        <w:pStyle w:val="Zkladntext"/>
      </w:pPr>
      <w:bookmarkStart w:id="216" w:name="c_10225"/>
      <w:bookmarkEnd w:id="216"/>
      <w:bookmarkStart w:id="217" w:name="pa_15"/>
      <w:bookmarkEnd w:id="217"/>
      <w:r>
        <w:t xml:space="preserve"> </w:t>
      </w:r>
      <w:bookmarkStart w:id="218" w:name="p_15"/>
      <w:bookmarkEnd w:id="218"/>
    </w:p>
    <w:p>
      <w:pPr>
        <w:pStyle w:val="H5-center"/>
      </w:pPr>
      <w:r>
        <w:t xml:space="preserve">§ 15 </w:t>
      </w:r>
      <w:hyperlink r:id="rId219">
        <w:r>
          <w:rPr>
            <w:rStyle w:val="Hypertextovodkaz"/>
          </w:rPr>
          <w:t xml:space="preserve">[Praktický komentář]</w:t>
        </w:r>
      </w:hyperlink>
      <w:r>
        <w:t xml:space="preserve"> </w:t>
      </w:r>
      <w:hyperlink r:id="rId220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bookmarkStart w:id="221" w:name="c_10227"/>
      <w:bookmarkEnd w:id="221"/>
    </w:p>
    <w:p>
      <w:pPr>
        <w:pStyle w:val="Nadpis5"/>
      </w:pPr>
      <w:bookmarkStart w:id="222" w:name="vztah-k-jiným-právním-předpisům"/>
      <w:r>
        <w:t xml:space="preserve">Vztah k jiným právním předpisům</w:t>
      </w:r>
      <w:bookmarkEnd w:id="222"/>
    </w:p>
    <w:p>
      <w:pPr>
        <w:pStyle w:val="FirstParagraph"/>
      </w:pPr>
      <w:r>
        <w:t xml:space="preserve">Pokud zvláštní právní předpisy</w:t>
      </w:r>
      <w:r>
        <w:t xml:space="preserve"> </w:t>
      </w:r>
      <w:r>
        <w:rPr>
          <w:vertAlign w:val="superscript"/>
        </w:rPr>
        <w:t xml:space="preserve">15)</w:t>
      </w:r>
      <w:r>
        <w:t xml:space="preserve"> </w:t>
      </w:r>
      <w:r>
        <w:t xml:space="preserve">upravují též poskytování informací, které</w:t>
      </w:r>
      <w:r>
        <w:t xml:space="preserve"> </w:t>
      </w:r>
      <w:r>
        <w:t xml:space="preserve">jsou předmětem úpravy tohoto zákona, nelze rozsah informací stanovený tímto zákonem</w:t>
      </w:r>
      <w:r>
        <w:t xml:space="preserve"> </w:t>
      </w:r>
      <w:r>
        <w:t xml:space="preserve">omezit.</w:t>
      </w:r>
    </w:p>
    <w:p>
      <w:pPr>
        <w:pStyle w:val="Zkladntext"/>
      </w:pPr>
      <w:bookmarkStart w:id="223" w:name="c_10254"/>
      <w:bookmarkEnd w:id="223"/>
      <w:bookmarkStart w:id="224" w:name="pa_15a"/>
      <w:bookmarkEnd w:id="224"/>
      <w:r>
        <w:t xml:space="preserve"> </w:t>
      </w:r>
      <w:bookmarkStart w:id="225" w:name="p_15a"/>
      <w:bookmarkEnd w:id="225"/>
    </w:p>
    <w:p>
      <w:pPr>
        <w:pStyle w:val="H5-center"/>
      </w:pPr>
      <w:r>
        <w:t xml:space="preserve">§ 15a </w:t>
      </w:r>
      <w:hyperlink r:id="rId226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227" w:name="c_10256"/>
      <w:bookmarkEnd w:id="227"/>
    </w:p>
    <w:p>
      <w:pPr>
        <w:pStyle w:val="Nadpis5"/>
      </w:pPr>
      <w:bookmarkStart w:id="228" w:name="zmocňovací-ustanovení"/>
      <w:r>
        <w:t xml:space="preserve">Zmocňovací ustanovení</w:t>
      </w:r>
      <w:bookmarkEnd w:id="228"/>
    </w:p>
    <w:p>
      <w:pPr>
        <w:pStyle w:val="FirstParagraph"/>
      </w:pPr>
      <w:r>
        <w:t xml:space="preserve">Ministerstvo životního prostředí stanoví vyhláškou</w:t>
      </w:r>
    </w:p>
    <w:p>
      <w:pPr>
        <w:pStyle w:val="Odstavec-posun-minus1r"/>
      </w:pPr>
      <w:r>
        <w:t xml:space="preserve">a) rozsah průběžně aktualizovaných dat velkého objemu,</w:t>
      </w:r>
    </w:p>
    <w:p>
      <w:pPr>
        <w:pStyle w:val="Odstavec-posun-minus1r"/>
      </w:pPr>
      <w:r>
        <w:t xml:space="preserve">b) lhůty, ve kterých musí povinný subjekt a jiný poskytovatel prostorových</w:t>
      </w:r>
      <w:r>
        <w:t xml:space="preserve"> </w:t>
      </w:r>
      <w:r>
        <w:t xml:space="preserve">dat vytvořit metadata k jimi pořízeným prostorovým datům a službám založeným na prostorových</w:t>
      </w:r>
      <w:r>
        <w:t xml:space="preserve"> </w:t>
      </w:r>
      <w:r>
        <w:t xml:space="preserve">datech, a</w:t>
      </w:r>
    </w:p>
    <w:p>
      <w:pPr>
        <w:pStyle w:val="Odstavec-posun-minus1r"/>
      </w:pPr>
      <w:r>
        <w:t xml:space="preserve">c) ukazatele stavu infrastruktury pro prostorová data.</w:t>
      </w:r>
    </w:p>
    <w:p>
      <w:pPr>
        <w:pStyle w:val="Zkladntext"/>
      </w:pPr>
      <w:bookmarkStart w:id="229" w:name="c_10396"/>
      <w:bookmarkEnd w:id="229"/>
      <w:bookmarkStart w:id="230" w:name="pa_16"/>
      <w:bookmarkEnd w:id="230"/>
      <w:r>
        <w:t xml:space="preserve"> </w:t>
      </w:r>
      <w:bookmarkStart w:id="231" w:name="p_16"/>
      <w:bookmarkEnd w:id="231"/>
    </w:p>
    <w:p>
      <w:pPr>
        <w:pStyle w:val="H5-center"/>
      </w:pPr>
      <w:r>
        <w:t xml:space="preserve">§ 16 </w:t>
      </w:r>
      <w:hyperlink r:id="rId232">
        <w:r>
          <w:rPr>
            <w:rStyle w:val="Hypertextovodkaz"/>
          </w:rPr>
          <w:t xml:space="preserve">[Praktický komentář]</w:t>
        </w:r>
      </w:hyperlink>
    </w:p>
    <w:p>
      <w:pPr>
        <w:pStyle w:val="Zkladntext"/>
      </w:pPr>
      <w:bookmarkStart w:id="233" w:name="c_10398"/>
      <w:bookmarkEnd w:id="233"/>
    </w:p>
    <w:p>
      <w:pPr>
        <w:pStyle w:val="Nadpis5"/>
      </w:pPr>
      <w:bookmarkStart w:id="234" w:name="zrušovací-ustanovení"/>
      <w:r>
        <w:t xml:space="preserve">Zrušovací ustanovení</w:t>
      </w:r>
      <w:bookmarkEnd w:id="234"/>
    </w:p>
    <w:p>
      <w:pPr>
        <w:pStyle w:val="FirstParagraph"/>
      </w:pPr>
      <w:r>
        <w:t xml:space="preserve">Zrušují se:</w:t>
      </w:r>
    </w:p>
    <w:p>
      <w:pPr>
        <w:pStyle w:val="Zkladntext"/>
      </w:pPr>
      <w:r>
        <w:t xml:space="preserve">1.</w:t>
      </w:r>
      <w:r>
        <w:t xml:space="preserve"> </w:t>
      </w:r>
      <w:hyperlink r:id="rId235">
        <w:r>
          <w:rPr>
            <w:rStyle w:val="Hypertextovodkaz"/>
          </w:rPr>
          <w:t xml:space="preserve">§ 14 zákona č. 17/1992 Sb.</w:t>
        </w:r>
      </w:hyperlink>
      <w:r>
        <w:t xml:space="preserve">, o životním prostředí,</w:t>
      </w:r>
    </w:p>
    <w:p>
      <w:pPr>
        <w:pStyle w:val="Zkladntext"/>
      </w:pPr>
      <w:r>
        <w:t xml:space="preserve">2.</w:t>
      </w:r>
      <w:r>
        <w:t xml:space="preserve"> </w:t>
      </w:r>
      <w:hyperlink r:id="rId236">
        <w:r>
          <w:rPr>
            <w:rStyle w:val="Hypertextovodkaz"/>
          </w:rPr>
          <w:t xml:space="preserve">§ 72 odst. 2 zákona České národní rady č. 114/1992 Sb.</w:t>
        </w:r>
      </w:hyperlink>
      <w:r>
        <w:t xml:space="preserve">, o ochraně přírody</w:t>
      </w:r>
      <w:r>
        <w:t xml:space="preserve"> </w:t>
      </w:r>
      <w:r>
        <w:t xml:space="preserve">a krajiny, ve znění pozdějších předpisů; zároveň se v dosavadním odstavci 1 zrušuje</w:t>
      </w:r>
      <w:r>
        <w:t xml:space="preserve"> </w:t>
      </w:r>
      <w:r>
        <w:t xml:space="preserve">číslování odstavců.</w:t>
      </w:r>
    </w:p>
    <w:p>
      <w:pPr>
        <w:pStyle w:val="Zkladntext"/>
      </w:pPr>
      <w:bookmarkStart w:id="237" w:name="c_10442"/>
      <w:bookmarkEnd w:id="237"/>
      <w:bookmarkStart w:id="238" w:name="pa_17"/>
      <w:bookmarkEnd w:id="238"/>
      <w:r>
        <w:t xml:space="preserve"> </w:t>
      </w:r>
      <w:bookmarkStart w:id="239" w:name="p_17"/>
      <w:bookmarkEnd w:id="239"/>
    </w:p>
    <w:p>
      <w:pPr>
        <w:pStyle w:val="H5-center"/>
      </w:pPr>
      <w:r>
        <w:t xml:space="preserve">§ 17</w:t>
      </w:r>
    </w:p>
    <w:p>
      <w:pPr>
        <w:pStyle w:val="Zkladntext"/>
      </w:pPr>
      <w:bookmarkStart w:id="240" w:name="c_10444"/>
      <w:bookmarkEnd w:id="240"/>
    </w:p>
    <w:p>
      <w:pPr>
        <w:pStyle w:val="Nadpis5"/>
      </w:pPr>
      <w:bookmarkStart w:id="241" w:name="účinnost"/>
      <w:r>
        <w:t xml:space="preserve">Účinnost</w:t>
      </w:r>
      <w:bookmarkEnd w:id="241"/>
    </w:p>
    <w:p>
      <w:pPr>
        <w:pStyle w:val="FirstParagraph"/>
      </w:pPr>
      <w:r>
        <w:t xml:space="preserve">Tento zákon nabývá účinnosti dnem 1. července 1998.</w:t>
      </w:r>
    </w:p>
    <w:p>
      <w:pPr>
        <w:pStyle w:val="Odstavec-center"/>
      </w:pPr>
      <w:r>
        <w:rPr>
          <w:b/>
        </w:rPr>
        <w:t xml:space="preserve">Zeman v. r.</w:t>
      </w:r>
    </w:p>
    <w:p>
      <w:pPr>
        <w:pStyle w:val="Odstavec-center"/>
      </w:pPr>
      <w:r>
        <w:rPr>
          <w:b/>
        </w:rPr>
        <w:t xml:space="preserve">Havel v. r.</w:t>
      </w:r>
    </w:p>
    <w:p>
      <w:pPr>
        <w:pStyle w:val="Odstavec-center"/>
      </w:pPr>
      <w:r>
        <w:rPr>
          <w:b/>
        </w:rPr>
        <w:t xml:space="preserve">Tošovský v. r.</w:t>
      </w:r>
    </w:p>
    <w:p>
      <w:pPr>
        <w:pStyle w:val="Zkladntext"/>
      </w:pPr>
      <w:bookmarkStart w:id="242" w:name="c_10462"/>
      <w:bookmarkEnd w:id="242"/>
      <w:r>
        <w:t xml:space="preserve"> </w:t>
      </w:r>
      <w:bookmarkStart w:id="243" w:name="c_10462"/>
      <w:bookmarkEnd w:id="243"/>
      <w:bookmarkStart w:id="244" w:name="pa_P%25F8%25EDl"/>
      <w:bookmarkEnd w:id="244"/>
    </w:p>
    <w:bookmarkStart w:id="252" w:name="Pr1"/>
    <w:p>
      <w:pPr>
        <w:pStyle w:val="H3-center"/>
      </w:pPr>
      <w:r>
        <w:t xml:space="preserve">Příloha</w:t>
      </w:r>
    </w:p>
    <w:p>
      <w:pPr>
        <w:pStyle w:val="Zkladntext"/>
      </w:pPr>
      <w:bookmarkStart w:id="245" w:name="c_10463"/>
      <w:bookmarkEnd w:id="245"/>
    </w:p>
    <w:p>
      <w:pPr>
        <w:pStyle w:val="Nadpis3"/>
      </w:pPr>
      <w:bookmarkStart w:id="246" w:name="témata-prostorových-dat"/>
      <w:r>
        <w:t xml:space="preserve">TÉMATA PROSTOROVÝCH DAT</w:t>
      </w:r>
      <w:bookmarkEnd w:id="246"/>
    </w:p>
    <w:p>
      <w:pPr>
        <w:pStyle w:val="Nadpis2"/>
      </w:pPr>
      <w:bookmarkStart w:id="247" w:name="část-i."/>
      <w:r>
        <w:t xml:space="preserve">ČÁST I.</w:t>
      </w:r>
      <w:bookmarkEnd w:id="247"/>
    </w:p>
    <w:p>
      <w:pPr>
        <w:pStyle w:val="FirstParagraph"/>
      </w:pPr>
      <w:r>
        <w:rPr>
          <w:b/>
        </w:rPr>
        <w:t xml:space="preserve">1. Souřadnicové referenční systémy</w:t>
      </w:r>
    </w:p>
    <w:p>
      <w:pPr>
        <w:pStyle w:val="Zkladntext"/>
      </w:pPr>
      <w:r>
        <w:t xml:space="preserve">Systémy umožňující jednoznačné přiřazení polohy prostorovým informacím pomocí</w:t>
      </w:r>
      <w:r>
        <w:t xml:space="preserve"> </w:t>
      </w:r>
      <w:r>
        <w:t xml:space="preserve">soustavy souřadnic (x, y, z) nebo zeměpisné šířky, zeměpisné délky a výšky, které</w:t>
      </w:r>
      <w:r>
        <w:t xml:space="preserve"> </w:t>
      </w:r>
      <w:r>
        <w:t xml:space="preserve">jsou vztažené k polohovému a výškovému geodetickému datu.</w:t>
      </w:r>
    </w:p>
    <w:p>
      <w:pPr>
        <w:pStyle w:val="Zkladntext"/>
      </w:pPr>
      <w:r>
        <w:t xml:space="preserve">Koordinátorem tohoto tématu je Český úřad zeměměřický a katastrální ve spolupráci</w:t>
      </w:r>
      <w:r>
        <w:t xml:space="preserve"> </w:t>
      </w:r>
      <w:r>
        <w:t xml:space="preserve">s Ministerstvem obrany.</w:t>
      </w:r>
    </w:p>
    <w:p>
      <w:pPr>
        <w:pStyle w:val="Zkladntext"/>
      </w:pPr>
      <w:r>
        <w:rPr>
          <w:b/>
        </w:rPr>
        <w:t xml:space="preserve">2. Systémy geografických souřadnicových sítí</w:t>
      </w:r>
    </w:p>
    <w:p>
      <w:pPr>
        <w:pStyle w:val="Zkladntext"/>
      </w:pPr>
      <w:r>
        <w:t xml:space="preserve">Harmonizovaná souřadnicová síť s víceúrovňovým rozlišením, normalizovanou</w:t>
      </w:r>
      <w:r>
        <w:t xml:space="preserve"> </w:t>
      </w:r>
      <w:r>
        <w:t xml:space="preserve">polohou a velikostí buněk souřadnicové sítě a společným počátkem.</w:t>
      </w:r>
    </w:p>
    <w:p>
      <w:pPr>
        <w:pStyle w:val="Zkladntext"/>
      </w:pPr>
      <w:r>
        <w:t xml:space="preserve">Koordinátorem tohoto tématu je Český úřad zeměměřický a katastrální ve spolupráci</w:t>
      </w:r>
      <w:r>
        <w:t xml:space="preserve"> </w:t>
      </w:r>
      <w:r>
        <w:t xml:space="preserve">s Ministerstvem obrany.</w:t>
      </w:r>
    </w:p>
    <w:p>
      <w:pPr>
        <w:pStyle w:val="Zkladntext"/>
      </w:pPr>
      <w:r>
        <w:rPr>
          <w:b/>
        </w:rPr>
        <w:t xml:space="preserve">3. Zeměpisné názvy</w:t>
      </w:r>
    </w:p>
    <w:p>
      <w:pPr>
        <w:pStyle w:val="Zkladntext"/>
      </w:pPr>
      <w:r>
        <w:t xml:space="preserve">Názvy oblastí, krajů, okresů, měst, obcí, částí obcí nebo jakýchkoli zeměpisných</w:t>
      </w:r>
      <w:r>
        <w:t xml:space="preserve"> </w:t>
      </w:r>
      <w:r>
        <w:t xml:space="preserve">nebo topografických prvků veřejného zájmu nebo historického významu.</w:t>
      </w:r>
    </w:p>
    <w:p>
      <w:pPr>
        <w:pStyle w:val="Zkladntext"/>
      </w:pPr>
      <w:r>
        <w:t xml:space="preserve">Koordinátorem tohoto tématu je Český úřad zeměměřický a katastrální.</w:t>
      </w:r>
    </w:p>
    <w:p>
      <w:pPr>
        <w:pStyle w:val="Zkladntext"/>
      </w:pPr>
      <w:r>
        <w:rPr>
          <w:b/>
        </w:rPr>
        <w:t xml:space="preserve">4. Územní správní jednotky</w:t>
      </w:r>
    </w:p>
    <w:p>
      <w:pPr>
        <w:pStyle w:val="Zkladntext"/>
      </w:pPr>
      <w:r>
        <w:t xml:space="preserve">Územní správní jednotky, které rozdělují území pro účely státní správy a</w:t>
      </w:r>
      <w:r>
        <w:t xml:space="preserve"> </w:t>
      </w:r>
      <w:r>
        <w:t xml:space="preserve">samosprávy a jsou vymezené hranicí jednoho nebo více souvislých katastrálních území.</w:t>
      </w:r>
    </w:p>
    <w:p>
      <w:pPr>
        <w:pStyle w:val="Zkladntext"/>
      </w:pPr>
      <w:r>
        <w:t xml:space="preserve">Koordinátorem tohoto tématu je Český úřad zeměměřický a katastrální ve spolupráci</w:t>
      </w:r>
      <w:r>
        <w:t xml:space="preserve"> </w:t>
      </w:r>
      <w:r>
        <w:t xml:space="preserve">s Ministerstvem vnitra.</w:t>
      </w:r>
    </w:p>
    <w:p>
      <w:pPr>
        <w:pStyle w:val="Zkladntext"/>
      </w:pPr>
      <w:r>
        <w:rPr>
          <w:b/>
        </w:rPr>
        <w:t xml:space="preserve">5. Adresy</w:t>
      </w:r>
    </w:p>
    <w:p>
      <w:pPr>
        <w:pStyle w:val="Zkladntext"/>
      </w:pPr>
      <w:r>
        <w:t xml:space="preserve">Poloha nemovitostí podle adresních míst, identifikovaných způsobem stanoveným</w:t>
      </w:r>
      <w:r>
        <w:t xml:space="preserve"> </w:t>
      </w:r>
      <w:hyperlink r:id="rId248">
        <w:r>
          <w:rPr>
            <w:rStyle w:val="Hypertextovodkaz"/>
          </w:rPr>
          <w:t xml:space="preserve">zákonem o základních registrech</w:t>
        </w:r>
      </w:hyperlink>
      <w:r>
        <w:rPr>
          <w:vertAlign w:val="superscript"/>
        </w:rPr>
        <w:t xml:space="preserve">17)</w:t>
      </w:r>
      <w:r>
        <w:t xml:space="preserve">.</w:t>
      </w:r>
    </w:p>
    <w:p>
      <w:pPr>
        <w:pStyle w:val="Zkladntext"/>
      </w:pPr>
      <w:r>
        <w:t xml:space="preserve">Koordinátorem tohoto tématu je Český úřad zeměměřický a katastrální.</w:t>
      </w:r>
    </w:p>
    <w:p>
      <w:pPr>
        <w:pStyle w:val="Zkladntext"/>
      </w:pPr>
      <w:r>
        <w:rPr>
          <w:b/>
        </w:rPr>
        <w:t xml:space="preserve">6. Parcely</w:t>
      </w:r>
    </w:p>
    <w:p>
      <w:pPr>
        <w:pStyle w:val="Zkladntext"/>
      </w:pPr>
      <w:r>
        <w:t xml:space="preserve">Území vymezená v katastru nemovitostí.</w:t>
      </w:r>
    </w:p>
    <w:p>
      <w:pPr>
        <w:pStyle w:val="Zkladntext"/>
      </w:pPr>
      <w:r>
        <w:t xml:space="preserve">Koordinátorem tohoto tématu je Český úřad zeměměřický a katastrální.</w:t>
      </w:r>
    </w:p>
    <w:p>
      <w:pPr>
        <w:pStyle w:val="Zkladntext"/>
      </w:pPr>
      <w:r>
        <w:rPr>
          <w:b/>
        </w:rPr>
        <w:t xml:space="preserve">7. Dopravní sítě</w:t>
      </w:r>
    </w:p>
    <w:p>
      <w:pPr>
        <w:pStyle w:val="Zkladntext"/>
      </w:pPr>
      <w:r>
        <w:t xml:space="preserve">Silniční, železniční, letecké a vodní dopravní sítě a související infrastruktura.</w:t>
      </w:r>
      <w:r>
        <w:t xml:space="preserve"> </w:t>
      </w:r>
      <w:r>
        <w:t xml:space="preserve">Zahrnují spojnice mezi jednotlivými dopravními sítěmi. Zahrnují rovněž transevropskou</w:t>
      </w:r>
      <w:r>
        <w:t xml:space="preserve"> </w:t>
      </w:r>
      <w:r>
        <w:t xml:space="preserve">dopravní síť</w:t>
      </w:r>
      <w:r>
        <w:rPr>
          <w:vertAlign w:val="superscript"/>
        </w:rPr>
        <w:t xml:space="preserve">18)</w:t>
      </w:r>
      <w:r>
        <w:t xml:space="preserve">.</w:t>
      </w:r>
    </w:p>
    <w:p>
      <w:pPr>
        <w:pStyle w:val="Zkladntext"/>
      </w:pPr>
      <w:r>
        <w:t xml:space="preserve">Koordinátorem tohoto tématu je Ministerstvo dopravy ve spolupráci s Českým</w:t>
      </w:r>
      <w:r>
        <w:t xml:space="preserve"> </w:t>
      </w:r>
      <w:r>
        <w:t xml:space="preserve">úřadem zeměměřickým a katastrálním.</w:t>
      </w:r>
    </w:p>
    <w:p>
      <w:pPr>
        <w:pStyle w:val="Zkladntext"/>
      </w:pPr>
      <w:r>
        <w:rPr>
          <w:b/>
        </w:rPr>
        <w:t xml:space="preserve">8. Vodstvo</w:t>
      </w:r>
    </w:p>
    <w:p>
      <w:pPr>
        <w:pStyle w:val="Zkladntext"/>
      </w:pPr>
      <w:r>
        <w:t xml:space="preserve">Prvky vodstva, včetně mořských oblastí a všech ostatních s nimi souvisejících</w:t>
      </w:r>
      <w:r>
        <w:t xml:space="preserve"> </w:t>
      </w:r>
      <w:r>
        <w:t xml:space="preserve">vodních těles a prvků, povodí a dílčích povodí.</w:t>
      </w:r>
    </w:p>
    <w:p>
      <w:pPr>
        <w:pStyle w:val="Zkladntext"/>
      </w:pPr>
      <w:r>
        <w:t xml:space="preserve">Koordinátorem tohoto tématu je Český úřad zeměměřický a katastrální ve spolupráci</w:t>
      </w:r>
      <w:r>
        <w:t xml:space="preserve"> </w:t>
      </w:r>
      <w:r>
        <w:t xml:space="preserve">s Ministerstvem zemědělství a Ministerstvem životního prostředí.</w:t>
      </w:r>
    </w:p>
    <w:p>
      <w:pPr>
        <w:pStyle w:val="Zkladntext"/>
      </w:pPr>
      <w:r>
        <w:rPr>
          <w:b/>
        </w:rPr>
        <w:t xml:space="preserve">9. Chráněná území</w:t>
      </w:r>
    </w:p>
    <w:p>
      <w:pPr>
        <w:pStyle w:val="Zkladntext"/>
      </w:pPr>
      <w:r>
        <w:t xml:space="preserve">Území určená nebo spravovaná v rámci mezinárodních smluv, předpisů Evropské</w:t>
      </w:r>
      <w:r>
        <w:t xml:space="preserve"> </w:t>
      </w:r>
      <w:r>
        <w:t xml:space="preserve">unie nebo právních předpisů České republiky pro dosažení konkrétních cílů jejich</w:t>
      </w:r>
      <w:r>
        <w:t xml:space="preserve"> </w:t>
      </w:r>
      <w:r>
        <w:t xml:space="preserve">ochrany.</w:t>
      </w:r>
    </w:p>
    <w:p>
      <w:pPr>
        <w:pStyle w:val="Zkladntext"/>
      </w:pPr>
      <w:r>
        <w:t xml:space="preserve">Koordinátorem tohoto tématu je Ministerstvo životního prostředí ve spolupráci</w:t>
      </w:r>
      <w:r>
        <w:t xml:space="preserve"> </w:t>
      </w:r>
      <w:r>
        <w:t xml:space="preserve">s Ministerstvem kultury.</w:t>
      </w:r>
    </w:p>
    <w:p>
      <w:pPr>
        <w:pStyle w:val="Nadpis2"/>
      </w:pPr>
      <w:bookmarkStart w:id="249" w:name="část-ii."/>
      <w:r>
        <w:t xml:space="preserve">ČÁST II.</w:t>
      </w:r>
      <w:bookmarkEnd w:id="249"/>
    </w:p>
    <w:p>
      <w:pPr>
        <w:pStyle w:val="FirstParagraph"/>
      </w:pPr>
      <w:r>
        <w:rPr>
          <w:b/>
        </w:rPr>
        <w:t xml:space="preserve">1. Nadmořská výška</w:t>
      </w:r>
    </w:p>
    <w:p>
      <w:pPr>
        <w:pStyle w:val="Zkladntext"/>
      </w:pPr>
      <w:r>
        <w:t xml:space="preserve">Digitální výškový model pevniny, povrchu ledovců a oceánů. Zahrnuje nadmořské</w:t>
      </w:r>
      <w:r>
        <w:t xml:space="preserve"> </w:t>
      </w:r>
      <w:r>
        <w:t xml:space="preserve">výšky pevnin, vodní hloubky a pobřežní čáru.</w:t>
      </w:r>
    </w:p>
    <w:p>
      <w:pPr>
        <w:pStyle w:val="Zkladntext"/>
      </w:pPr>
      <w:r>
        <w:t xml:space="preserve">Koordinátorem tohoto tématu je Český úřad zeměměřický a katastrální.</w:t>
      </w:r>
    </w:p>
    <w:p>
      <w:pPr>
        <w:pStyle w:val="Zkladntext"/>
      </w:pPr>
      <w:r>
        <w:rPr>
          <w:b/>
        </w:rPr>
        <w:t xml:space="preserve">2. Krajinné pokrytí</w:t>
      </w:r>
    </w:p>
    <w:p>
      <w:pPr>
        <w:pStyle w:val="Zkladntext"/>
      </w:pPr>
      <w:r>
        <w:t xml:space="preserve">Fyzický a biologický pokryv zemského povrchu, včetně uměle vytvořených ploch,</w:t>
      </w:r>
      <w:r>
        <w:t xml:space="preserve"> </w:t>
      </w:r>
      <w:r>
        <w:t xml:space="preserve">zemědělských oblastí, lesů, přirozených a částečně přirozených oblastí, mokřadů a</w:t>
      </w:r>
      <w:r>
        <w:t xml:space="preserve"> </w:t>
      </w:r>
      <w:r>
        <w:t xml:space="preserve">vodních těles.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3. Ortofotografické zobrazení</w:t>
      </w:r>
    </w:p>
    <w:p>
      <w:pPr>
        <w:pStyle w:val="Zkladntext"/>
      </w:pPr>
      <w:r>
        <w:t xml:space="preserve">Georeferencovaná obrazová data pořízená satelitními nebo leteckými senzory.</w:t>
      </w:r>
    </w:p>
    <w:p>
      <w:pPr>
        <w:pStyle w:val="Zkladntext"/>
      </w:pPr>
      <w:r>
        <w:t xml:space="preserve">Koordinátorem tohoto tématu je Český úřad zeměměřický a katastrální ve spolupráci</w:t>
      </w:r>
      <w:r>
        <w:t xml:space="preserve"> </w:t>
      </w:r>
      <w:r>
        <w:t xml:space="preserve">s Ministerstvem obrany.</w:t>
      </w:r>
    </w:p>
    <w:p>
      <w:pPr>
        <w:pStyle w:val="Zkladntext"/>
      </w:pPr>
      <w:r>
        <w:rPr>
          <w:b/>
        </w:rPr>
        <w:t xml:space="preserve">4. Geologie</w:t>
      </w:r>
    </w:p>
    <w:p>
      <w:pPr>
        <w:pStyle w:val="Zkladntext"/>
      </w:pPr>
      <w:r>
        <w:t xml:space="preserve">Geologie charakterizovaná podle složení a struktury. Zahrnuje skalní podloží,</w:t>
      </w:r>
      <w:r>
        <w:t xml:space="preserve"> </w:t>
      </w:r>
      <w:r>
        <w:t xml:space="preserve">zvodně a geomorfologii.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Nadpis2"/>
      </w:pPr>
      <w:bookmarkStart w:id="250" w:name="část-iii."/>
      <w:r>
        <w:t xml:space="preserve">ČÁST III.</w:t>
      </w:r>
      <w:bookmarkEnd w:id="250"/>
    </w:p>
    <w:p>
      <w:pPr>
        <w:pStyle w:val="FirstParagraph"/>
      </w:pPr>
      <w:r>
        <w:rPr>
          <w:b/>
        </w:rPr>
        <w:t xml:space="preserve">1. Statistické jednotky</w:t>
      </w:r>
    </w:p>
    <w:p>
      <w:pPr>
        <w:pStyle w:val="Zkladntext"/>
      </w:pPr>
      <w:r>
        <w:t xml:space="preserve">Jednotky pro šíření nebo používání statistických informací.</w:t>
      </w:r>
    </w:p>
    <w:p>
      <w:pPr>
        <w:pStyle w:val="Zkladntext"/>
      </w:pPr>
      <w:r>
        <w:t xml:space="preserve">Koordinátorem tohoto tématu je Český statistický úřad.</w:t>
      </w:r>
    </w:p>
    <w:p>
      <w:pPr>
        <w:pStyle w:val="Zkladntext"/>
      </w:pPr>
      <w:r>
        <w:rPr>
          <w:b/>
        </w:rPr>
        <w:t xml:space="preserve">2. Budovy</w:t>
      </w:r>
    </w:p>
    <w:p>
      <w:pPr>
        <w:pStyle w:val="Zkladntext"/>
      </w:pPr>
      <w:r>
        <w:t xml:space="preserve">Zeměpisná poloha budov.</w:t>
      </w:r>
    </w:p>
    <w:p>
      <w:pPr>
        <w:pStyle w:val="Zkladntext"/>
      </w:pPr>
      <w:r>
        <w:t xml:space="preserve">Koordinátorem tohoto tématu je Český úřad zeměměřický a katastrální.</w:t>
      </w:r>
    </w:p>
    <w:p>
      <w:pPr>
        <w:pStyle w:val="Zkladntext"/>
      </w:pPr>
      <w:r>
        <w:rPr>
          <w:b/>
        </w:rPr>
        <w:t xml:space="preserve">3. Půda</w:t>
      </w:r>
    </w:p>
    <w:p>
      <w:pPr>
        <w:pStyle w:val="Zkladntext"/>
      </w:pPr>
      <w:r>
        <w:t xml:space="preserve">Půda a její podloží popsané podle hloubky, textury, struktury a obsahu částic</w:t>
      </w:r>
      <w:r>
        <w:t xml:space="preserve"> </w:t>
      </w:r>
      <w:r>
        <w:t xml:space="preserve">a organického materiálu, podílu skeletu, erozí, případně průměrného sklonu svahu</w:t>
      </w:r>
      <w:r>
        <w:t xml:space="preserve"> </w:t>
      </w:r>
      <w:r>
        <w:t xml:space="preserve">a očekávané kapacity jímavosti vody.</w:t>
      </w:r>
    </w:p>
    <w:p>
      <w:pPr>
        <w:pStyle w:val="Zkladntext"/>
      </w:pPr>
      <w:r>
        <w:t xml:space="preserve">Koordinátorem tohoto tématu je Ministerstvo zemědělství ve spolupráci s Ministerstvem</w:t>
      </w:r>
      <w:r>
        <w:t xml:space="preserve"> </w:t>
      </w:r>
      <w:r>
        <w:t xml:space="preserve">životního prostředí.</w:t>
      </w:r>
    </w:p>
    <w:p>
      <w:pPr>
        <w:pStyle w:val="Zkladntext"/>
      </w:pPr>
      <w:r>
        <w:rPr>
          <w:b/>
        </w:rPr>
        <w:t xml:space="preserve">4. Využití území</w:t>
      </w:r>
    </w:p>
    <w:p>
      <w:pPr>
        <w:pStyle w:val="Zkladntext"/>
      </w:pPr>
      <w:r>
        <w:t xml:space="preserve">Území popsané podle své současné a plánované funkce nebo společensko- hospodářských</w:t>
      </w:r>
      <w:r>
        <w:t xml:space="preserve"> </w:t>
      </w:r>
      <w:r>
        <w:t xml:space="preserve">účelů (např. obytné, průmyslové, obchodní, zemědělské, lesnické, rekreační).</w:t>
      </w:r>
    </w:p>
    <w:p>
      <w:pPr>
        <w:pStyle w:val="Zkladntext"/>
      </w:pPr>
      <w:r>
        <w:t xml:space="preserve">Koordinátorem tohoto tématu je Ministerstvo pro místní rozvoj ve spolupráci</w:t>
      </w:r>
      <w:r>
        <w:t xml:space="preserve"> </w:t>
      </w:r>
      <w:r>
        <w:t xml:space="preserve">s Českým úřadem zeměměřickým a katastrálním, krajskými úřady a obcemi.</w:t>
      </w:r>
    </w:p>
    <w:p>
      <w:pPr>
        <w:pStyle w:val="Zkladntext"/>
      </w:pPr>
      <w:r>
        <w:rPr>
          <w:b/>
        </w:rPr>
        <w:t xml:space="preserve">5. Lidské zdraví a bezpečnost</w:t>
      </w:r>
    </w:p>
    <w:p>
      <w:pPr>
        <w:pStyle w:val="Zkladntext"/>
      </w:pPr>
      <w:r>
        <w:t xml:space="preserve">Zeměpisné rozložení převládajícího výskytu patologických stavů (např. alergií,</w:t>
      </w:r>
      <w:r>
        <w:t xml:space="preserve"> </w:t>
      </w:r>
      <w:r>
        <w:t xml:space="preserve">rakovin, nemocí dýchacího ústrojí), informace o dopadu na zdraví (biomarkery, pokles</w:t>
      </w:r>
      <w:r>
        <w:t xml:space="preserve"> </w:t>
      </w:r>
      <w:r>
        <w:t xml:space="preserve">plodnosti, epidemie) nebo životní podmínky (např. únava, stres) související přímo</w:t>
      </w:r>
      <w:r>
        <w:t xml:space="preserve"> </w:t>
      </w:r>
      <w:r>
        <w:t xml:space="preserve">(např. znečištění ovzduší, chemikálie, ztenčování ozonové vrstvy, hluk) nebo nepřímo</w:t>
      </w:r>
      <w:r>
        <w:t xml:space="preserve"> </w:t>
      </w:r>
      <w:r>
        <w:t xml:space="preserve">(např. potraviny, geneticky modifikované organismy) s kvalitou životního prostředí.</w:t>
      </w:r>
    </w:p>
    <w:p>
      <w:pPr>
        <w:pStyle w:val="Zkladntext"/>
      </w:pPr>
      <w:r>
        <w:t xml:space="preserve">Koordinátorem tohoto tématu je Ministerstvo zdravotnictví.</w:t>
      </w:r>
    </w:p>
    <w:p>
      <w:pPr>
        <w:pStyle w:val="Zkladntext"/>
      </w:pPr>
      <w:r>
        <w:rPr>
          <w:b/>
        </w:rPr>
        <w:t xml:space="preserve">6. Veřejné služby a služby veřejné správy</w:t>
      </w:r>
    </w:p>
    <w:p>
      <w:pPr>
        <w:pStyle w:val="Zkladntext"/>
      </w:pPr>
      <w:r>
        <w:t xml:space="preserve">Zařízení pro provoz kanalizace, nakládání s odpady, zásobování energií a</w:t>
      </w:r>
      <w:r>
        <w:t xml:space="preserve"> </w:t>
      </w:r>
      <w:r>
        <w:t xml:space="preserve">zásobování vodou; správní a sociální státní služby, jako například veřejná správa,</w:t>
      </w:r>
      <w:r>
        <w:t xml:space="preserve"> </w:t>
      </w:r>
      <w:r>
        <w:t xml:space="preserve">zařízení civilní ochrany, školy a nemocnice.</w:t>
      </w:r>
    </w:p>
    <w:p>
      <w:pPr>
        <w:pStyle w:val="Zkladntext"/>
      </w:pPr>
      <w:r>
        <w:t xml:space="preserve">Koordinátorem tohoto tématu je Digitální a informační agentura ve spolupráci</w:t>
      </w:r>
      <w:r>
        <w:t xml:space="preserve"> </w:t>
      </w:r>
      <w:r>
        <w:t xml:space="preserve">s Ministerstvem vnitra, Ministerstvem zdravotnictví, Ministerstvem práce a sociálních</w:t>
      </w:r>
      <w:r>
        <w:t xml:space="preserve"> </w:t>
      </w:r>
      <w:r>
        <w:t xml:space="preserve">věcí, Ministerstvem školství, mládeže a tělovýchovy, Ministerstvem obrany, Ministerstvem</w:t>
      </w:r>
      <w:r>
        <w:t xml:space="preserve"> </w:t>
      </w:r>
      <w:r>
        <w:t xml:space="preserve">životního prostředí, Ministerstvem pro místní rozvoj, Ministerstvem zemědělství,</w:t>
      </w:r>
      <w:r>
        <w:t xml:space="preserve"> </w:t>
      </w:r>
      <w:r>
        <w:t xml:space="preserve">krajskými úřady a vlastníky technické infrastruktury.</w:t>
      </w:r>
    </w:p>
    <w:p>
      <w:pPr>
        <w:pStyle w:val="Zkladntext"/>
      </w:pPr>
      <w:r>
        <w:rPr>
          <w:b/>
        </w:rPr>
        <w:t xml:space="preserve">7. Zařízení pro sledování životního prostředí</w:t>
      </w:r>
    </w:p>
    <w:p>
      <w:pPr>
        <w:pStyle w:val="Zkladntext"/>
      </w:pPr>
      <w:r>
        <w:t xml:space="preserve">Rozmístění a provoz zařízení pro sledování životního prostředí, která zahrnují</w:t>
      </w:r>
      <w:r>
        <w:t xml:space="preserve"> </w:t>
      </w:r>
      <w:r>
        <w:t xml:space="preserve">pozorování a měření emisí, stavu složek životního prostředí a dalších ukazatelů ekosystému</w:t>
      </w:r>
      <w:r>
        <w:t xml:space="preserve"> </w:t>
      </w:r>
      <w:r>
        <w:t xml:space="preserve">(např. druhové rozmanitosti, ekologické podmínky rostlinstva) orgány veřejné správy</w:t>
      </w:r>
      <w:r>
        <w:t xml:space="preserve"> </w:t>
      </w:r>
      <w:r>
        <w:t xml:space="preserve">nebo jejich jménem.</w:t>
      </w:r>
    </w:p>
    <w:p>
      <w:pPr>
        <w:pStyle w:val="Zkladntext"/>
      </w:pPr>
      <w:r>
        <w:t xml:space="preserve">Koordinátorem tohoto tématu je Ministerstvo životního prostředí ve spolupráci</w:t>
      </w:r>
      <w:r>
        <w:t xml:space="preserve"> </w:t>
      </w:r>
      <w:r>
        <w:t xml:space="preserve">se Státním úřadem pro jadernou bezpečnost.</w:t>
      </w:r>
    </w:p>
    <w:p>
      <w:pPr>
        <w:pStyle w:val="Zkladntext"/>
      </w:pPr>
      <w:r>
        <w:rPr>
          <w:b/>
        </w:rPr>
        <w:t xml:space="preserve">8. Výrobní a průmyslová zařízení</w:t>
      </w:r>
    </w:p>
    <w:p>
      <w:pPr>
        <w:pStyle w:val="Zkladntext"/>
      </w:pPr>
      <w:r>
        <w:t xml:space="preserve">Místa s průmyslovou výrobou, včetně zařízení, na která se vztahuje</w:t>
      </w:r>
      <w:r>
        <w:t xml:space="preserve"> </w:t>
      </w:r>
      <w:hyperlink r:id="rId251">
        <w:r>
          <w:rPr>
            <w:rStyle w:val="Hypertextovodkaz"/>
          </w:rPr>
          <w:t xml:space="preserve">zákon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o integrované prevenci</w:t>
        </w:r>
      </w:hyperlink>
      <w:r>
        <w:rPr>
          <w:vertAlign w:val="superscript"/>
        </w:rPr>
        <w:t xml:space="preserve">19)</w:t>
      </w:r>
      <w:r>
        <w:t xml:space="preserve">, a zařízení na jímání vody, těžbu, skladiště a úložiště.</w:t>
      </w:r>
    </w:p>
    <w:p>
      <w:pPr>
        <w:pStyle w:val="Zkladntext"/>
      </w:pPr>
      <w:r>
        <w:t xml:space="preserve">Koordinátorem tohoto tématu je Ministerstvo životního prostředí ve spolupráci</w:t>
      </w:r>
      <w:r>
        <w:t xml:space="preserve"> </w:t>
      </w:r>
      <w:r>
        <w:t xml:space="preserve">s Energetickým regulačním úřadem.</w:t>
      </w:r>
    </w:p>
    <w:p>
      <w:pPr>
        <w:pStyle w:val="Zkladntext"/>
      </w:pPr>
      <w:r>
        <w:rPr>
          <w:b/>
        </w:rPr>
        <w:t xml:space="preserve">9. Zemědělská a akvakulturní zařízení</w:t>
      </w:r>
    </w:p>
    <w:p>
      <w:pPr>
        <w:pStyle w:val="Zkladntext"/>
      </w:pPr>
      <w:r>
        <w:t xml:space="preserve">Vybavení a zařízení zemědělské výroby, včetně zavlažovačích systémů, skleníků</w:t>
      </w:r>
      <w:r>
        <w:t xml:space="preserve"> </w:t>
      </w:r>
      <w:r>
        <w:t xml:space="preserve">a stájí.</w:t>
      </w:r>
    </w:p>
    <w:p>
      <w:pPr>
        <w:pStyle w:val="Zkladntext"/>
      </w:pPr>
      <w:r>
        <w:t xml:space="preserve">Koordinátorem tohoto tématu je Ministerstvo zemědělství.</w:t>
      </w:r>
    </w:p>
    <w:p>
      <w:pPr>
        <w:pStyle w:val="Zkladntext"/>
      </w:pPr>
      <w:r>
        <w:rPr>
          <w:b/>
        </w:rPr>
        <w:t xml:space="preserve">10. Rozložení obyvatelstva - demografie</w:t>
      </w:r>
    </w:p>
    <w:p>
      <w:pPr>
        <w:pStyle w:val="Zkladntext"/>
      </w:pPr>
      <w:r>
        <w:t xml:space="preserve">Zeměpisné rozložení obyvatelstva, včetně charakteristik obyvatelstva a druhů</w:t>
      </w:r>
      <w:r>
        <w:t xml:space="preserve"> </w:t>
      </w:r>
      <w:r>
        <w:t xml:space="preserve">činnosti, seskupených podle souřadnicové sítě, regionu, správní jednotky nebo jiné</w:t>
      </w:r>
      <w:r>
        <w:t xml:space="preserve"> </w:t>
      </w:r>
      <w:r>
        <w:t xml:space="preserve">analytické jednotky.</w:t>
      </w:r>
    </w:p>
    <w:p>
      <w:pPr>
        <w:pStyle w:val="Zkladntext"/>
      </w:pPr>
      <w:r>
        <w:t xml:space="preserve">Koordinátorem tohoto tématu je Český statistický úřad.</w:t>
      </w:r>
    </w:p>
    <w:p>
      <w:pPr>
        <w:pStyle w:val="Zkladntext"/>
      </w:pPr>
      <w:r>
        <w:rPr>
          <w:b/>
        </w:rPr>
        <w:t xml:space="preserve">11. Správní oblasti, chráněná pásma, regulovaná území a jednotky, za které</w:t>
      </w:r>
      <w:r>
        <w:rPr>
          <w:b/>
        </w:rPr>
        <w:t xml:space="preserve"> </w:t>
      </w:r>
      <w:r>
        <w:rPr>
          <w:b/>
        </w:rPr>
        <w:t xml:space="preserve">se podávají zprávy</w:t>
      </w:r>
    </w:p>
    <w:p>
      <w:pPr>
        <w:pStyle w:val="Zkladntext"/>
      </w:pPr>
      <w:r>
        <w:t xml:space="preserve">Oblasti spravované, regulované nebo používané pro hlášení na mezinárodní,</w:t>
      </w:r>
      <w:r>
        <w:t xml:space="preserve"> </w:t>
      </w:r>
      <w:r>
        <w:t xml:space="preserve">evropské, celostátní, regionální nebo místní úrovni. Zahrnuje skládky, pásma hygienické</w:t>
      </w:r>
      <w:r>
        <w:t xml:space="preserve"> </w:t>
      </w:r>
      <w:r>
        <w:t xml:space="preserve">ochrany vodních zdrojů, oblasti měření kvality ovzduší, oblasti zranitelné dusičnany,</w:t>
      </w:r>
      <w:r>
        <w:t xml:space="preserve"> </w:t>
      </w:r>
      <w:r>
        <w:t xml:space="preserve">regulované plavební dráhy na moři nebo rozsáhlých vnitrozemských vodních plochách,</w:t>
      </w:r>
      <w:r>
        <w:t xml:space="preserve"> </w:t>
      </w:r>
      <w:r>
        <w:t xml:space="preserve">oblasti pro ukládání odpadů, pásma s omezením hladiny hluku, povolená průzkumná a</w:t>
      </w:r>
      <w:r>
        <w:t xml:space="preserve"> </w:t>
      </w:r>
      <w:r>
        <w:t xml:space="preserve">těžební území, oblasti povodí, příslušné jednotky pro podávání hlášení a pásma pobřežní</w:t>
      </w:r>
      <w:r>
        <w:t xml:space="preserve"> </w:t>
      </w:r>
      <w:r>
        <w:t xml:space="preserve">správy.</w:t>
      </w:r>
    </w:p>
    <w:p>
      <w:pPr>
        <w:pStyle w:val="Zkladntext"/>
      </w:pPr>
      <w:r>
        <w:t xml:space="preserve">Koordinátorem tohoto tématu je Ministerstvo životního prostředí ve spolupráci</w:t>
      </w:r>
      <w:r>
        <w:t xml:space="preserve"> </w:t>
      </w:r>
      <w:r>
        <w:t xml:space="preserve">s Ministerstvem zdravotnictví a Českým báňským úřadem.</w:t>
      </w:r>
    </w:p>
    <w:p>
      <w:pPr>
        <w:pStyle w:val="Zkladntext"/>
      </w:pPr>
      <w:r>
        <w:rPr>
          <w:b/>
        </w:rPr>
        <w:t xml:space="preserve">12. Oblasti ohrožené přírodními riziky</w:t>
      </w:r>
    </w:p>
    <w:p>
      <w:pPr>
        <w:pStyle w:val="Zkladntext"/>
      </w:pPr>
      <w:r>
        <w:t xml:space="preserve">Zranitelné oblasti označené podle přírodního nebezpečí (všechny povětrnostní,</w:t>
      </w:r>
      <w:r>
        <w:t xml:space="preserve"> </w:t>
      </w:r>
      <w:r>
        <w:t xml:space="preserve">hydrologické, seismické a sopečné úkazy, jakož i ničivé požáry, které mohou mít vzhledem</w:t>
      </w:r>
      <w:r>
        <w:t xml:space="preserve"> </w:t>
      </w:r>
      <w:r>
        <w:t xml:space="preserve">ke svému výskytu, závažnosti a četnosti vážný dopad na společnost), např. povodně,</w:t>
      </w:r>
      <w:r>
        <w:t xml:space="preserve"> </w:t>
      </w:r>
      <w:r>
        <w:t xml:space="preserve">sesuvy a sesedání půdy, laviny, lesní požáry, zemětřesení, sopečné výbuchy.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13. Stav ovzduší</w:t>
      </w:r>
    </w:p>
    <w:p>
      <w:pPr>
        <w:pStyle w:val="Zkladntext"/>
      </w:pPr>
      <w:r>
        <w:t xml:space="preserve">Fyzikální stav ovzduší. Zahrnuje prostorová data založená na měřeních, modelech</w:t>
      </w:r>
      <w:r>
        <w:t xml:space="preserve"> </w:t>
      </w:r>
      <w:r>
        <w:t xml:space="preserve">nebo jejich kombinaci, jakož i místa měření.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14. Meteorologické jevy</w:t>
      </w:r>
    </w:p>
    <w:p>
      <w:pPr>
        <w:pStyle w:val="Zkladntext"/>
      </w:pPr>
      <w:r>
        <w:t xml:space="preserve">Povětrnostní podmínky a jejich měření; srážky, teplota, výpar z půdy a rostlinného</w:t>
      </w:r>
      <w:r>
        <w:t xml:space="preserve"> </w:t>
      </w:r>
      <w:r>
        <w:t xml:space="preserve">pokryvu, rychlost a směr větru.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15. Oceánografícké jevy</w:t>
      </w:r>
    </w:p>
    <w:p>
      <w:pPr>
        <w:pStyle w:val="Zkladntext"/>
      </w:pPr>
      <w:r>
        <w:t xml:space="preserve">Fyzikální stav oceánů (např. proudy, slanost, výška vln). Prostorová data</w:t>
      </w:r>
      <w:r>
        <w:t xml:space="preserve"> </w:t>
      </w:r>
      <w:r>
        <w:t xml:space="preserve">pro toto téma nejsou v České republice zajišťována.</w:t>
      </w:r>
    </w:p>
    <w:p>
      <w:pPr>
        <w:pStyle w:val="Zkladntext"/>
      </w:pPr>
      <w:r>
        <w:rPr>
          <w:b/>
        </w:rPr>
        <w:t xml:space="preserve">16. Mořské oblasti</w:t>
      </w:r>
    </w:p>
    <w:p>
      <w:pPr>
        <w:pStyle w:val="Zkladntext"/>
      </w:pPr>
      <w:r>
        <w:t xml:space="preserve">Fyzikální stav moří a slaných vodních útvarů rozdělených do regionů a subregionů</w:t>
      </w:r>
      <w:r>
        <w:t xml:space="preserve"> </w:t>
      </w:r>
      <w:r>
        <w:t xml:space="preserve">se společnými vlastnostmi. Prostorová data pro toto téma nejsou v České republice</w:t>
      </w:r>
      <w:r>
        <w:t xml:space="preserve"> </w:t>
      </w:r>
      <w:r>
        <w:t xml:space="preserve">zajišťována.</w:t>
      </w:r>
    </w:p>
    <w:p>
      <w:pPr>
        <w:pStyle w:val="Zkladntext"/>
      </w:pPr>
      <w:r>
        <w:rPr>
          <w:b/>
        </w:rPr>
        <w:t xml:space="preserve">17. Bioregiony</w:t>
      </w:r>
    </w:p>
    <w:p>
      <w:pPr>
        <w:pStyle w:val="Zkladntext"/>
      </w:pPr>
      <w:r>
        <w:t xml:space="preserve">Oblasti s poměrně stejnorodými ekologickými podmínkami a společnými vlastnostmi.</w:t>
      </w:r>
      <w:r>
        <w:t xml:space="preserve"> </w:t>
      </w: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18. Stanoviště a biotopy</w:t>
      </w:r>
    </w:p>
    <w:p>
      <w:pPr>
        <w:pStyle w:val="Zkladntext"/>
      </w:pPr>
      <w:r>
        <w:t xml:space="preserve">Zeměpisné oblasti vyznačující se zvláštními ekologickými podmínkami, procesy,</w:t>
      </w:r>
      <w:r>
        <w:t xml:space="preserve"> </w:t>
      </w:r>
      <w:r>
        <w:t xml:space="preserve">strukturami a funkcemi důležitými pro život skýtající fyzickou podporu organismům,</w:t>
      </w:r>
      <w:r>
        <w:t xml:space="preserve"> </w:t>
      </w:r>
      <w:r>
        <w:t xml:space="preserve">které v nich žijí. Zahrnují pozemské a vodní oblasti rozlišené podle zeměpisných,</w:t>
      </w:r>
      <w:r>
        <w:t xml:space="preserve"> </w:t>
      </w:r>
      <w:r>
        <w:t xml:space="preserve">abiotických a biotických prvků, přirozené i částečně přirozené povahy.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19. Rozložení druhů</w:t>
      </w:r>
    </w:p>
    <w:p>
      <w:pPr>
        <w:pStyle w:val="Zkladntext"/>
      </w:pPr>
      <w:r>
        <w:t xml:space="preserve">Zeměpisné rozložení výskytu živočišných a rostlinných druhů seskupených podle</w:t>
      </w:r>
      <w:r>
        <w:t xml:space="preserve"> </w:t>
      </w:r>
      <w:r>
        <w:t xml:space="preserve">souřadnicové sítě, regionu, správní jednotky nebo jiné analytické jednotky.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20. Energetické zdroje</w:t>
      </w:r>
    </w:p>
    <w:p>
      <w:pPr>
        <w:pStyle w:val="Zkladntext"/>
      </w:pPr>
      <w:r>
        <w:t xml:space="preserve">Energetické zdroje, včetně uhlovodíků, vodní energie, bioenergie, sluneční</w:t>
      </w:r>
      <w:r>
        <w:t xml:space="preserve"> </w:t>
      </w:r>
      <w:r>
        <w:t xml:space="preserve">a větrné energie a dalších zdrojů energie, případně včetně informací o hloubce nebo</w:t>
      </w:r>
      <w:r>
        <w:t xml:space="preserve"> </w:t>
      </w:r>
      <w:r>
        <w:t xml:space="preserve">výšce týkajících se rozsahu zdroje.</w:t>
      </w:r>
    </w:p>
    <w:p>
      <w:pPr>
        <w:pStyle w:val="Zkladntext"/>
      </w:pPr>
      <w:r>
        <w:t xml:space="preserve">Koordinátorem tohoto tématu je Ministerstvo životního prostředí.</w:t>
      </w:r>
    </w:p>
    <w:p>
      <w:pPr>
        <w:pStyle w:val="Zkladntext"/>
      </w:pPr>
      <w:r>
        <w:rPr>
          <w:b/>
        </w:rPr>
        <w:t xml:space="preserve">21. Nerostné suroviny</w:t>
      </w:r>
    </w:p>
    <w:p>
      <w:pPr>
        <w:pStyle w:val="Zkladntext"/>
      </w:pPr>
      <w:r>
        <w:t xml:space="preserve">Nerostné suroviny, včetně kovových rud, průmyslových surovin a dalších užitkových</w:t>
      </w:r>
      <w:r>
        <w:t xml:space="preserve"> </w:t>
      </w:r>
      <w:r>
        <w:t xml:space="preserve">nerostů, případně včetně informací o hloubce nebo výšce týkajících se rozsahu zdroje.</w:t>
      </w:r>
    </w:p>
    <w:p>
      <w:pPr>
        <w:pStyle w:val="Zkladntext"/>
      </w:pPr>
      <w:r>
        <w:t xml:space="preserve">Koordinátorem tohoto tématu je Ministerstvo životního prostředí.</w:t>
      </w:r>
    </w:p>
    <w:bookmarkEnd w:id="252"/>
    <w:p>
      <w:pPr>
        <w:pStyle w:val="Zkladntext"/>
      </w:pPr>
      <w:bookmarkStart w:id="253" w:name="c_11701"/>
      <w:bookmarkEnd w:id="253"/>
    </w:p>
    <w:p>
      <w:pPr>
        <w:pStyle w:val="Nadpis3"/>
      </w:pPr>
      <w:bookmarkStart w:id="254" w:name="vybraná-ustanovení-novel"/>
      <w:r>
        <w:t xml:space="preserve">Vybraná ustanovení novel</w:t>
      </w:r>
      <w:bookmarkEnd w:id="254"/>
    </w:p>
    <w:p>
      <w:pPr>
        <w:pStyle w:val="H5-center"/>
      </w:pPr>
      <w:hyperlink r:id="rId255">
        <w:r>
          <w:rPr>
            <w:rStyle w:val="Hypertextovodkaz"/>
          </w:rPr>
          <w:t xml:space="preserve">Čl.II zákona č. 6/2005 Sb.</w:t>
        </w:r>
      </w:hyperlink>
    </w:p>
    <w:p>
      <w:pPr>
        <w:pStyle w:val="Nadpis5"/>
      </w:pPr>
      <w:bookmarkStart w:id="256" w:name="přechodné-ustanovení"/>
      <w:r>
        <w:t xml:space="preserve">Přechodné ustanovení</w:t>
      </w:r>
      <w:bookmarkEnd w:id="256"/>
    </w:p>
    <w:p>
      <w:pPr>
        <w:pStyle w:val="FirstParagraph"/>
      </w:pPr>
      <w:r>
        <w:t xml:space="preserve">Elektronické databáze uvedené v</w:t>
      </w:r>
      <w:r>
        <w:t xml:space="preserve"> </w:t>
      </w:r>
      <w:hyperlink r:id="rId257">
        <w:r>
          <w:rPr>
            <w:rStyle w:val="Hypertextovodkaz"/>
          </w:rPr>
          <w:t xml:space="preserve">§ 10a odst. 2</w:t>
        </w:r>
      </w:hyperlink>
      <w:r>
        <w:t xml:space="preserve"> </w:t>
      </w:r>
      <w:r>
        <w:t xml:space="preserve">nemusí obsahovat informace</w:t>
      </w:r>
      <w:r>
        <w:t xml:space="preserve"> </w:t>
      </w:r>
      <w:r>
        <w:t xml:space="preserve">získané přede dnem účinnosti tohoto zákona, pokud tyto informace nejsou k dispozici</w:t>
      </w:r>
      <w:r>
        <w:t xml:space="preserve"> </w:t>
      </w:r>
      <w:r>
        <w:t xml:space="preserve">v elektronické podobě.</w:t>
      </w:r>
    </w:p>
    <w:p>
      <w:pPr>
        <w:pStyle w:val="H5-center"/>
      </w:pPr>
      <w:r>
        <w:t xml:space="preserve">Čl. II zákona č. 380/2009 Sb.</w:t>
      </w:r>
    </w:p>
    <w:p>
      <w:pPr>
        <w:pStyle w:val="Nadpis5"/>
      </w:pPr>
      <w:bookmarkStart w:id="258" w:name="přechodné-ustanovení-1"/>
      <w:r>
        <w:t xml:space="preserve">Přechodné ustanovení</w:t>
      </w:r>
      <w:bookmarkEnd w:id="258"/>
    </w:p>
    <w:p>
      <w:pPr>
        <w:pStyle w:val="FirstParagraph"/>
      </w:pPr>
      <w:r>
        <w:t xml:space="preserve">Povinný subjekt zajistí, aby u veškerých nově získaných a rozsáhle restrukturalizovaných</w:t>
      </w:r>
      <w:r>
        <w:t xml:space="preserve"> </w:t>
      </w:r>
      <w:r>
        <w:t xml:space="preserve">prostorových dat a odpovídajících služeb založených na prostorových datech byla zajištěna</w:t>
      </w:r>
      <w:r>
        <w:t xml:space="preserve"> </w:t>
      </w:r>
      <w:r>
        <w:t xml:space="preserve">interoperabilita do 2 let od přijetí technických požadavků, kterými Evropská komise</w:t>
      </w:r>
      <w:r>
        <w:t xml:space="preserve"> </w:t>
      </w:r>
      <w:r>
        <w:t xml:space="preserve">stanoví technická opatření pro interoperabilitu Evropskou komisí. V případě ostatních</w:t>
      </w:r>
      <w:r>
        <w:t xml:space="preserve"> </w:t>
      </w:r>
      <w:r>
        <w:t xml:space="preserve">prostorových dat a služeb založených na prostorových datech, jež jsou nadále využívány,</w:t>
      </w:r>
      <w:r>
        <w:t xml:space="preserve"> </w:t>
      </w:r>
      <w:r>
        <w:t xml:space="preserve">zajistí povinný subjekt a jiný poskytovatel prostorových dat, aby byla zajištěna</w:t>
      </w:r>
      <w:r>
        <w:t xml:space="preserve"> </w:t>
      </w:r>
      <w:r>
        <w:t xml:space="preserve">interoperabilita do 7 let od přijetí technických požadavků, kterými Evropská komise</w:t>
      </w:r>
      <w:r>
        <w:t xml:space="preserve"> </w:t>
      </w:r>
      <w:r>
        <w:t xml:space="preserve">stanoví technická opatření pro interoperabilitu Evropskou komisí. Za nově získaná</w:t>
      </w:r>
      <w:r>
        <w:t xml:space="preserve"> </w:t>
      </w:r>
      <w:r>
        <w:t xml:space="preserve">a rozsáhle restrukturalizovaná prostorová data a odpovídající služby založené na</w:t>
      </w:r>
      <w:r>
        <w:t xml:space="preserve"> </w:t>
      </w:r>
      <w:r>
        <w:t xml:space="preserve">prostorových datech se rozumí taková prostorová data a služby, které povinný subjekt</w:t>
      </w:r>
      <w:r>
        <w:t xml:space="preserve"> </w:t>
      </w:r>
      <w:r>
        <w:t xml:space="preserve">nebo jiný poskytovatel prostorových dat vytvořil nebo restrukturalizoval po přijetí</w:t>
      </w:r>
      <w:r>
        <w:t xml:space="preserve"> </w:t>
      </w:r>
      <w:r>
        <w:t xml:space="preserve">technických požadavků stanovících technická opatření pro interoperabilitu Evropskou</w:t>
      </w:r>
      <w:r>
        <w:t xml:space="preserve"> </w:t>
      </w:r>
      <w:r>
        <w:t xml:space="preserve">komisí.</w:t>
      </w:r>
    </w:p>
    <w:p>
      <w:pPr>
        <w:pStyle w:val="H5-center"/>
      </w:pPr>
      <w:r>
        <w:t xml:space="preserve">Čl.IV zákona č. 241/2022 Sb.</w:t>
      </w:r>
    </w:p>
    <w:p>
      <w:pPr>
        <w:pStyle w:val="Nadpis5"/>
      </w:pPr>
      <w:bookmarkStart w:id="259" w:name="přechodné-ustanovení-2"/>
      <w:r>
        <w:t xml:space="preserve">Přechodné ustanovení</w:t>
      </w:r>
      <w:bookmarkEnd w:id="259"/>
    </w:p>
    <w:p>
      <w:pPr>
        <w:pStyle w:val="FirstParagraph"/>
      </w:pPr>
      <w:r>
        <w:t xml:space="preserve">Žádost o poskytnutí informace podaná přede dnem nabytí účinnosti tohoto zákona</w:t>
      </w:r>
      <w:r>
        <w:t xml:space="preserve"> </w:t>
      </w:r>
      <w:r>
        <w:t xml:space="preserve">se vyřizuje podle zákona č.</w:t>
      </w:r>
      <w:r>
        <w:t xml:space="preserve"> </w:t>
      </w:r>
      <w:hyperlink r:id="rId260">
        <w:r>
          <w:rPr>
            <w:rStyle w:val="Hypertextovodkaz"/>
          </w:rPr>
          <w:t xml:space="preserve">123/1998 Sb.</w:t>
        </w:r>
      </w:hyperlink>
      <w:r>
        <w:t xml:space="preserve">, ve znění účinném přede dnem nabytí účinnosti</w:t>
      </w:r>
      <w:r>
        <w:t xml:space="preserve"> </w:t>
      </w:r>
      <w:r>
        <w:t xml:space="preserve">tohoto zákona.</w:t>
      </w:r>
    </w:p>
    <w:p>
      <w:pPr>
        <w:pStyle w:val="Zkladntext"/>
      </w:pPr>
      <w:bookmarkStart w:id="261" w:name="c_11910"/>
      <w:bookmarkEnd w:id="261"/>
    </w:p>
    <w:p>
      <w:pPr>
        <w:pStyle w:val="Odstavec-mensi"/>
      </w:pPr>
      <w:r>
        <w:t xml:space="preserve">1) Směrnice Evropského parlamentu a Rady</w:t>
      </w:r>
      <w:r>
        <w:t xml:space="preserve"> </w:t>
      </w:r>
      <w:hyperlink r:id="rId262">
        <w:r>
          <w:rPr>
            <w:rStyle w:val="Hypertextovodkaz"/>
          </w:rPr>
          <w:t xml:space="preserve">2003/4/ES</w:t>
        </w:r>
      </w:hyperlink>
      <w:r>
        <w:t xml:space="preserve"> </w:t>
      </w:r>
      <w:r>
        <w:t xml:space="preserve">ze dne 28. ledna 2003 o</w:t>
      </w:r>
      <w:r>
        <w:t xml:space="preserve"> </w:t>
      </w:r>
      <w:r>
        <w:t xml:space="preserve">přístupu veřejnosti k informacím o životním prostředí a o zrušení směrnice Rady</w:t>
      </w:r>
      <w:r>
        <w:t xml:space="preserve"> </w:t>
      </w:r>
      <w:hyperlink r:id="rId263">
        <w:r>
          <w:rPr>
            <w:rStyle w:val="Hypertextovodkaz"/>
          </w:rPr>
          <w:t xml:space="preserve">90/313/EHS</w:t>
        </w:r>
      </w:hyperlink>
      <w:r>
        <w:t xml:space="preserve">.</w:t>
      </w:r>
      <w:r>
        <w:t xml:space="preserve"> </w:t>
      </w:r>
      <w:r>
        <w:t xml:space="preserve">Směrnice Evropského parlamentu a Rady</w:t>
      </w:r>
      <w:r>
        <w:t xml:space="preserve"> </w:t>
      </w:r>
      <w:hyperlink r:id="rId264">
        <w:r>
          <w:rPr>
            <w:rStyle w:val="Hypertextovodkaz"/>
          </w:rPr>
          <w:t xml:space="preserve">2007/2/ES</w:t>
        </w:r>
      </w:hyperlink>
      <w:r>
        <w:t xml:space="preserve"> </w:t>
      </w:r>
      <w:r>
        <w:t xml:space="preserve">ze dne 14. března 2007 o zřízení</w:t>
      </w:r>
      <w:r>
        <w:t xml:space="preserve"> </w:t>
      </w:r>
      <w:r>
        <w:t xml:space="preserve">Infrastruktury pro prostorové informace v Evropském společenství (INSPIRE).</w:t>
      </w:r>
    </w:p>
    <w:p>
      <w:pPr>
        <w:pStyle w:val="Odstavec-mensi"/>
      </w:pPr>
      <w:r>
        <w:t xml:space="preserve">Směrnice Evropského parlamentu a Rady (EU)</w:t>
      </w:r>
      <w:r>
        <w:t xml:space="preserve"> </w:t>
      </w:r>
      <w:hyperlink r:id="rId131">
        <w:r>
          <w:rPr>
            <w:rStyle w:val="Hypertextovodkaz"/>
          </w:rPr>
          <w:t xml:space="preserve">2019/1024</w:t>
        </w:r>
      </w:hyperlink>
      <w:r>
        <w:t xml:space="preserve"> </w:t>
      </w:r>
      <w:r>
        <w:t xml:space="preserve">ze dne 20. června 2019</w:t>
      </w:r>
      <w:r>
        <w:t xml:space="preserve"> </w:t>
      </w:r>
      <w:r>
        <w:t xml:space="preserve">o otevřených datech a opakovaném použití informací veřejného sektoru.</w:t>
      </w:r>
    </w:p>
    <w:p>
      <w:pPr>
        <w:pStyle w:val="Odstavec-mensi"/>
      </w:pPr>
      <w:r>
        <w:t xml:space="preserve">1a)</w:t>
      </w:r>
      <w:r>
        <w:t xml:space="preserve"> </w:t>
      </w:r>
      <w:hyperlink r:id="rId265">
        <w:r>
          <w:rPr>
            <w:rStyle w:val="Hypertextovodkaz"/>
          </w:rPr>
          <w:t xml:space="preserve">Čl. 35 odst. 2 Listiny základních práv a svobod</w:t>
        </w:r>
      </w:hyperlink>
      <w:r>
        <w:t xml:space="preserve">, publikované usnesením</w:t>
      </w:r>
      <w:r>
        <w:t xml:space="preserve"> </w:t>
      </w:r>
      <w:r>
        <w:t xml:space="preserve">Předsednictva ČNR pod č.</w:t>
      </w:r>
      <w:r>
        <w:t xml:space="preserve"> </w:t>
      </w:r>
      <w:hyperlink r:id="rId266">
        <w:r>
          <w:rPr>
            <w:rStyle w:val="Hypertextovodkaz"/>
          </w:rPr>
          <w:t xml:space="preserve">2/1993 Sb.</w:t>
        </w:r>
      </w:hyperlink>
    </w:p>
    <w:p>
      <w:pPr>
        <w:pStyle w:val="Odstavec-mensi"/>
      </w:pPr>
      <w:r>
        <w:t xml:space="preserve">2) Zákon č.</w:t>
      </w:r>
      <w:r>
        <w:t xml:space="preserve"> </w:t>
      </w:r>
      <w:hyperlink r:id="rId267">
        <w:r>
          <w:rPr>
            <w:rStyle w:val="Hypertextovodkaz"/>
          </w:rPr>
          <w:t xml:space="preserve">89/1995 Sb.</w:t>
        </w:r>
      </w:hyperlink>
      <w:r>
        <w:t xml:space="preserve">, o státní statistické službě.</w:t>
      </w:r>
    </w:p>
    <w:p>
      <w:pPr>
        <w:pStyle w:val="Odstavec-mensi"/>
      </w:pPr>
      <w:r>
        <w:t xml:space="preserve">3) Například zákon č.</w:t>
      </w:r>
      <w:r>
        <w:t xml:space="preserve"> </w:t>
      </w:r>
      <w:hyperlink r:id="rId268">
        <w:r>
          <w:rPr>
            <w:rStyle w:val="Hypertextovodkaz"/>
          </w:rPr>
          <w:t xml:space="preserve">2/1969 Sb.</w:t>
        </w:r>
      </w:hyperlink>
      <w:r>
        <w:t xml:space="preserve">, o zřízení ministerstev a jiných ústředních</w:t>
      </w:r>
      <w:r>
        <w:t xml:space="preserve"> </w:t>
      </w:r>
      <w:r>
        <w:t xml:space="preserve">orgánů státní správy České republiky, ve znění pozdějších předpisů, zákon č.</w:t>
      </w:r>
      <w:r>
        <w:t xml:space="preserve"> </w:t>
      </w:r>
      <w:hyperlink r:id="rId269">
        <w:r>
          <w:rPr>
            <w:rStyle w:val="Hypertextovodkaz"/>
          </w:rPr>
          <w:t xml:space="preserve">282/1991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o České inspekci životního prostředí a její působnosti v ochraně lesa, ve znění</w:t>
      </w:r>
      <w:r>
        <w:t xml:space="preserve"> </w:t>
      </w:r>
      <w:r>
        <w:t xml:space="preserve">pozdějších předpisů, zákon č.</w:t>
      </w:r>
      <w:r>
        <w:t xml:space="preserve"> </w:t>
      </w:r>
      <w:hyperlink r:id="rId270">
        <w:r>
          <w:rPr>
            <w:rStyle w:val="Hypertextovodkaz"/>
          </w:rPr>
          <w:t xml:space="preserve">114/1992 Sb.</w:t>
        </w:r>
      </w:hyperlink>
      <w:r>
        <w:t xml:space="preserve">, o ochraně přírody a krajiny, ve znění</w:t>
      </w:r>
      <w:r>
        <w:t xml:space="preserve"> </w:t>
      </w:r>
      <w:r>
        <w:t xml:space="preserve">pozdějších předpisů, zákon č.</w:t>
      </w:r>
      <w:r>
        <w:t xml:space="preserve"> </w:t>
      </w:r>
      <w:hyperlink r:id="rId271">
        <w:r>
          <w:rPr>
            <w:rStyle w:val="Hypertextovodkaz"/>
          </w:rPr>
          <w:t xml:space="preserve">128/2000 Sb.</w:t>
        </w:r>
      </w:hyperlink>
      <w:r>
        <w:t xml:space="preserve">, o obcích (</w:t>
      </w:r>
      <w:hyperlink r:id="rId271">
        <w:r>
          <w:rPr>
            <w:rStyle w:val="Hypertextovodkaz"/>
          </w:rPr>
          <w:t xml:space="preserve">obecní zřízení</w:t>
        </w:r>
      </w:hyperlink>
      <w:r>
        <w:t xml:space="preserve">), ve znění pozdějších</w:t>
      </w:r>
      <w:r>
        <w:t xml:space="preserve"> </w:t>
      </w:r>
      <w:r>
        <w:t xml:space="preserve">předpisů, zákon č.</w:t>
      </w:r>
      <w:r>
        <w:t xml:space="preserve"> </w:t>
      </w:r>
      <w:hyperlink r:id="rId272">
        <w:r>
          <w:rPr>
            <w:rStyle w:val="Hypertextovodkaz"/>
          </w:rPr>
          <w:t xml:space="preserve">129/2000 Sb.</w:t>
        </w:r>
      </w:hyperlink>
      <w:r>
        <w:t xml:space="preserve">, o krajích (</w:t>
      </w:r>
      <w:hyperlink r:id="rId272">
        <w:r>
          <w:rPr>
            <w:rStyle w:val="Hypertextovodkaz"/>
          </w:rPr>
          <w:t xml:space="preserve">krajské zřízení</w:t>
        </w:r>
      </w:hyperlink>
      <w:r>
        <w:t xml:space="preserve">), ve znění pozdějších</w:t>
      </w:r>
      <w:r>
        <w:t xml:space="preserve"> </w:t>
      </w:r>
      <w:r>
        <w:t xml:space="preserve">předpisů.</w:t>
      </w:r>
    </w:p>
    <w:p>
      <w:pPr>
        <w:pStyle w:val="Odstavec-mensi"/>
      </w:pPr>
      <w:r>
        <w:t xml:space="preserve">4) Například zákon č.</w:t>
      </w:r>
      <w:r>
        <w:t xml:space="preserve"> </w:t>
      </w:r>
      <w:hyperlink r:id="rId273">
        <w:r>
          <w:rPr>
            <w:rStyle w:val="Hypertextovodkaz"/>
          </w:rPr>
          <w:t xml:space="preserve">219/2000 Sb.</w:t>
        </w:r>
      </w:hyperlink>
      <w:r>
        <w:t xml:space="preserve">, o majetku České republiky a jejím vystupování</w:t>
      </w:r>
      <w:r>
        <w:t xml:space="preserve"> </w:t>
      </w:r>
      <w:r>
        <w:t xml:space="preserve">v právních vztazích, ve znění pozdějších předpisů.</w:t>
      </w:r>
    </w:p>
    <w:p>
      <w:pPr>
        <w:pStyle w:val="Odstavec-mensi"/>
      </w:pPr>
      <w:r>
        <w:t xml:space="preserve">5) Zákon č.</w:t>
      </w:r>
      <w:r>
        <w:t xml:space="preserve"> </w:t>
      </w:r>
      <w:hyperlink r:id="rId274">
        <w:r>
          <w:rPr>
            <w:rStyle w:val="Hypertextovodkaz"/>
          </w:rPr>
          <w:t xml:space="preserve">412/2005 Sb.</w:t>
        </w:r>
      </w:hyperlink>
      <w:r>
        <w:t xml:space="preserve">, o ochraně utajovaných informací a o bezpečnostní</w:t>
      </w:r>
      <w:r>
        <w:t xml:space="preserve"> </w:t>
      </w:r>
      <w:r>
        <w:t xml:space="preserve">způsobilosti.</w:t>
      </w:r>
    </w:p>
    <w:p>
      <w:pPr>
        <w:pStyle w:val="Odstavec-mensi"/>
      </w:pPr>
      <w:r>
        <w:t xml:space="preserve">6) Zákon č.</w:t>
      </w:r>
      <w:r>
        <w:t xml:space="preserve"> </w:t>
      </w:r>
      <w:hyperlink r:id="rId275">
        <w:r>
          <w:rPr>
            <w:rStyle w:val="Hypertextovodkaz"/>
          </w:rPr>
          <w:t xml:space="preserve">256/1992 Sb.</w:t>
        </w:r>
      </w:hyperlink>
      <w:r>
        <w:t xml:space="preserve">, o ochraně osobních údajů v informačních systémech.</w:t>
      </w:r>
    </w:p>
    <w:p>
      <w:pPr>
        <w:pStyle w:val="Odstavec-mensi"/>
      </w:pPr>
      <w:r>
        <w:t xml:space="preserve">7) Zákon č.</w:t>
      </w:r>
      <w:r>
        <w:t xml:space="preserve"> </w:t>
      </w:r>
      <w:hyperlink r:id="rId276">
        <w:r>
          <w:rPr>
            <w:rStyle w:val="Hypertextovodkaz"/>
          </w:rPr>
          <w:t xml:space="preserve">40/1964 Sb.</w:t>
        </w:r>
      </w:hyperlink>
      <w:r>
        <w:t xml:space="preserve">, občanský zákoník, ve znění pozdějších předpisů.</w:t>
      </w:r>
    </w:p>
    <w:p>
      <w:pPr>
        <w:pStyle w:val="Odstavec-mensi"/>
      </w:pPr>
      <w:r>
        <w:t xml:space="preserve">8) Zákon č.</w:t>
      </w:r>
      <w:r>
        <w:t xml:space="preserve"> </w:t>
      </w:r>
      <w:hyperlink r:id="rId277">
        <w:r>
          <w:rPr>
            <w:rStyle w:val="Hypertextovodkaz"/>
          </w:rPr>
          <w:t xml:space="preserve">527/1990 Sb.</w:t>
        </w:r>
      </w:hyperlink>
      <w:r>
        <w:t xml:space="preserve">, o vynálezech, průmyslových vzorech a zlepšovacích návrzích,</w:t>
      </w:r>
      <w:r>
        <w:t xml:space="preserve"> </w:t>
      </w:r>
      <w:r>
        <w:t xml:space="preserve">ve znění zákona č.</w:t>
      </w:r>
      <w:r>
        <w:t xml:space="preserve"> </w:t>
      </w:r>
      <w:hyperlink r:id="rId278">
        <w:r>
          <w:rPr>
            <w:rStyle w:val="Hypertextovodkaz"/>
          </w:rPr>
          <w:t xml:space="preserve">519/1991 Sb.</w:t>
        </w:r>
      </w:hyperlink>
    </w:p>
    <w:p>
      <w:pPr>
        <w:pStyle w:val="Odstavec-mensi"/>
      </w:pPr>
      <w:r>
        <w:t xml:space="preserve">9)</w:t>
      </w:r>
      <w:r>
        <w:t xml:space="preserve"> </w:t>
      </w:r>
      <w:hyperlink r:id="rId279">
        <w:r>
          <w:rPr>
            <w:rStyle w:val="Hypertextovodkaz"/>
          </w:rPr>
          <w:t xml:space="preserve">§ 17 a násl.</w:t>
        </w:r>
      </w:hyperlink>
      <w:r>
        <w:t xml:space="preserve"> </w:t>
      </w:r>
      <w:r>
        <w:t xml:space="preserve">zákona č.</w:t>
      </w:r>
      <w:r>
        <w:t xml:space="preserve"> </w:t>
      </w:r>
      <w:hyperlink r:id="rId280">
        <w:r>
          <w:rPr>
            <w:rStyle w:val="Hypertextovodkaz"/>
          </w:rPr>
          <w:t xml:space="preserve">513/1991 Sb.</w:t>
        </w:r>
      </w:hyperlink>
      <w:r>
        <w:t xml:space="preserve">, obchodní zákoník, ve znění pozdějších</w:t>
      </w:r>
      <w:r>
        <w:t xml:space="preserve"> </w:t>
      </w:r>
      <w:r>
        <w:t xml:space="preserve">předpisů.</w:t>
      </w:r>
    </w:p>
    <w:p>
      <w:pPr>
        <w:pStyle w:val="Odstavec-mensi"/>
      </w:pPr>
      <w:r>
        <w:t xml:space="preserve">10a)</w:t>
      </w:r>
      <w:r>
        <w:t xml:space="preserve"> </w:t>
      </w:r>
      <w:hyperlink r:id="rId281">
        <w:r>
          <w:rPr>
            <w:rStyle w:val="Hypertextovodkaz"/>
          </w:rPr>
          <w:t xml:space="preserve">§ 10 zákona č. 100/2001 Sb.</w:t>
        </w:r>
      </w:hyperlink>
      <w:r>
        <w:t xml:space="preserve">, o posuzování vlivů na životní prostředí a</w:t>
      </w:r>
      <w:r>
        <w:t xml:space="preserve"> </w:t>
      </w:r>
      <w:r>
        <w:t xml:space="preserve">o změně některých souvisejících zákonů (</w:t>
      </w:r>
      <w:hyperlink r:id="rId282">
        <w:r>
          <w:rPr>
            <w:rStyle w:val="Hypertextovodkaz"/>
          </w:rPr>
          <w:t xml:space="preserve">zákon o posuzování vlivů na životní prostředí</w:t>
        </w:r>
      </w:hyperlink>
      <w:r>
        <w:t xml:space="preserve">),</w:t>
      </w:r>
      <w:r>
        <w:t xml:space="preserve"> </w:t>
      </w:r>
      <w:r>
        <w:t xml:space="preserve">ve znění zákona č.</w:t>
      </w:r>
      <w:r>
        <w:t xml:space="preserve"> </w:t>
      </w:r>
      <w:hyperlink r:id="rId283">
        <w:r>
          <w:rPr>
            <w:rStyle w:val="Hypertextovodkaz"/>
          </w:rPr>
          <w:t xml:space="preserve">93/2004 Sb.</w:t>
        </w:r>
      </w:hyperlink>
    </w:p>
    <w:p>
      <w:pPr>
        <w:pStyle w:val="Odstavec-mensi"/>
      </w:pPr>
      <w:r>
        <w:t xml:space="preserve">10b)</w:t>
      </w:r>
      <w:r>
        <w:t xml:space="preserve"> </w:t>
      </w:r>
      <w:hyperlink r:id="rId284">
        <w:r>
          <w:rPr>
            <w:rStyle w:val="Hypertextovodkaz"/>
          </w:rPr>
          <w:t xml:space="preserve">§ 16 zákona č. 100/2001 Sb.</w:t>
        </w:r>
      </w:hyperlink>
      <w:r>
        <w:t xml:space="preserve">, ve znění zákona č.</w:t>
      </w:r>
      <w:r>
        <w:t xml:space="preserve"> </w:t>
      </w:r>
      <w:hyperlink r:id="rId283">
        <w:r>
          <w:rPr>
            <w:rStyle w:val="Hypertextovodkaz"/>
          </w:rPr>
          <w:t xml:space="preserve">93/2004 Sb.</w:t>
        </w:r>
      </w:hyperlink>
    </w:p>
    <w:p>
      <w:pPr>
        <w:pStyle w:val="Odstavec-mensi"/>
      </w:pPr>
      <w:r>
        <w:t xml:space="preserve">10c) Zákon č.</w:t>
      </w:r>
      <w:r>
        <w:t xml:space="preserve"> </w:t>
      </w:r>
      <w:hyperlink r:id="rId285">
        <w:r>
          <w:rPr>
            <w:rStyle w:val="Hypertextovodkaz"/>
          </w:rPr>
          <w:t xml:space="preserve">239/2000 Sb.</w:t>
        </w:r>
      </w:hyperlink>
      <w:r>
        <w:t xml:space="preserve">, o integrovaném záchranném systému a o změně některých</w:t>
      </w:r>
      <w:r>
        <w:t xml:space="preserve"> </w:t>
      </w:r>
      <w:r>
        <w:t xml:space="preserve">zákonů, ve znění pozdějších předpisů. Zákon č.</w:t>
      </w:r>
      <w:r>
        <w:t xml:space="preserve"> </w:t>
      </w:r>
      <w:hyperlink r:id="rId286">
        <w:r>
          <w:rPr>
            <w:rStyle w:val="Hypertextovodkaz"/>
          </w:rPr>
          <w:t xml:space="preserve">240/2000 Sb.</w:t>
        </w:r>
      </w:hyperlink>
      <w:r>
        <w:t xml:space="preserve">, o krizovém řízení a</w:t>
      </w:r>
      <w:r>
        <w:t xml:space="preserve"> </w:t>
      </w:r>
      <w:r>
        <w:t xml:space="preserve">o změně některých zákonů (</w:t>
      </w:r>
      <w:hyperlink r:id="rId286">
        <w:r>
          <w:rPr>
            <w:rStyle w:val="Hypertextovodkaz"/>
          </w:rPr>
          <w:t xml:space="preserve">krizový zákon</w:t>
        </w:r>
      </w:hyperlink>
      <w:r>
        <w:t xml:space="preserve">), ve znění zákona č.</w:t>
      </w:r>
      <w:r>
        <w:t xml:space="preserve"> </w:t>
      </w:r>
      <w:hyperlink r:id="rId287">
        <w:r>
          <w:rPr>
            <w:rStyle w:val="Hypertextovodkaz"/>
          </w:rPr>
          <w:t xml:space="preserve">320/2002 Sb.</w:t>
        </w:r>
      </w:hyperlink>
    </w:p>
    <w:p>
      <w:pPr>
        <w:pStyle w:val="Odstavec-mensi"/>
      </w:pPr>
      <w:r>
        <w:t xml:space="preserve">11) Např.</w:t>
      </w:r>
      <w:r>
        <w:t xml:space="preserve"> </w:t>
      </w:r>
      <w:hyperlink r:id="rId288">
        <w:r>
          <w:rPr>
            <w:rStyle w:val="Hypertextovodkaz"/>
          </w:rPr>
          <w:t xml:space="preserve">§ 7 odst. 1 písm. h)</w:t>
        </w:r>
      </w:hyperlink>
      <w:r>
        <w:t xml:space="preserve"> </w:t>
      </w:r>
      <w:r>
        <w:t xml:space="preserve">a</w:t>
      </w:r>
      <w:r>
        <w:t xml:space="preserve"> </w:t>
      </w:r>
      <w:hyperlink r:id="rId289">
        <w:r>
          <w:rPr>
            <w:rStyle w:val="Hypertextovodkaz"/>
          </w:rPr>
          <w:t xml:space="preserve">k) zákona č. 309/1991 Sb.</w:t>
        </w:r>
      </w:hyperlink>
      <w:r>
        <w:t xml:space="preserve">, o ochraně ovzduší</w:t>
      </w:r>
      <w:r>
        <w:t xml:space="preserve"> </w:t>
      </w:r>
      <w:r>
        <w:t xml:space="preserve">před znečišťujícími látkami (</w:t>
      </w:r>
      <w:hyperlink r:id="rId290">
        <w:r>
          <w:rPr>
            <w:rStyle w:val="Hypertextovodkaz"/>
          </w:rPr>
          <w:t xml:space="preserve">zákon o ovzduší</w:t>
        </w:r>
      </w:hyperlink>
      <w:r>
        <w:t xml:space="preserve">), ve znění pozdějších předpisů.</w:t>
      </w:r>
    </w:p>
    <w:p>
      <w:pPr>
        <w:pStyle w:val="Odstavec-mensi"/>
      </w:pPr>
      <w:r>
        <w:t xml:space="preserve">12) Např. zákon ČNR č.</w:t>
      </w:r>
      <w:r>
        <w:t xml:space="preserve"> </w:t>
      </w:r>
      <w:hyperlink r:id="rId291">
        <w:r>
          <w:rPr>
            <w:rStyle w:val="Hypertextovodkaz"/>
          </w:rPr>
          <w:t xml:space="preserve">244/1992 Sb.</w:t>
        </w:r>
      </w:hyperlink>
      <w:r>
        <w:t xml:space="preserve">, o posuzování vlivů na životní prostředí.</w:t>
      </w:r>
    </w:p>
    <w:p>
      <w:pPr>
        <w:pStyle w:val="Odstavec-mensi"/>
      </w:pPr>
      <w:r>
        <w:t xml:space="preserve">12a) Zákon č.</w:t>
      </w:r>
      <w:r>
        <w:t xml:space="preserve"> </w:t>
      </w:r>
      <w:hyperlink r:id="rId292">
        <w:r>
          <w:rPr>
            <w:rStyle w:val="Hypertextovodkaz"/>
          </w:rPr>
          <w:t xml:space="preserve">499/2004 Sb.</w:t>
        </w:r>
      </w:hyperlink>
      <w:r>
        <w:t xml:space="preserve">, o archivnictví a spisové službě a o změně některých</w:t>
      </w:r>
      <w:r>
        <w:t xml:space="preserve"> </w:t>
      </w:r>
      <w:r>
        <w:t xml:space="preserve">zákonů, ve znění pozdějších předpisů.</w:t>
      </w:r>
    </w:p>
    <w:p>
      <w:pPr>
        <w:pStyle w:val="Odstavec-mensi"/>
      </w:pPr>
      <w:r>
        <w:t xml:space="preserve">12b)</w:t>
      </w:r>
      <w:r>
        <w:t xml:space="preserve"> </w:t>
      </w:r>
      <w:hyperlink r:id="rId293">
        <w:r>
          <w:rPr>
            <w:rStyle w:val="Hypertextovodkaz"/>
          </w:rPr>
          <w:t xml:space="preserve">§ 88</w:t>
        </w:r>
      </w:hyperlink>
      <w:r>
        <w:t xml:space="preserve"> </w:t>
      </w:r>
      <w:r>
        <w:t xml:space="preserve">až</w:t>
      </w:r>
      <w:r>
        <w:t xml:space="preserve"> </w:t>
      </w:r>
      <w:hyperlink r:id="rId294">
        <w:r>
          <w:rPr>
            <w:rStyle w:val="Hypertextovodkaz"/>
          </w:rPr>
          <w:t xml:space="preserve">94 autorského zákona</w:t>
        </w:r>
      </w:hyperlink>
      <w:r>
        <w:t xml:space="preserve">.</w:t>
      </w:r>
    </w:p>
    <w:p>
      <w:pPr>
        <w:pStyle w:val="Odstavec-mensi"/>
      </w:pPr>
      <w:r>
        <w:t xml:space="preserve">13) Zákon č.</w:t>
      </w:r>
      <w:r>
        <w:t xml:space="preserve"> </w:t>
      </w:r>
      <w:hyperlink r:id="rId295">
        <w:r>
          <w:rPr>
            <w:rStyle w:val="Hypertextovodkaz"/>
          </w:rPr>
          <w:t xml:space="preserve">71/1967 Sb.</w:t>
        </w:r>
      </w:hyperlink>
      <w:r>
        <w:t xml:space="preserve">, o správním řízení (</w:t>
      </w:r>
      <w:hyperlink r:id="rId295">
        <w:r>
          <w:rPr>
            <w:rStyle w:val="Hypertextovodkaz"/>
          </w:rPr>
          <w:t xml:space="preserve">správní řád</w:t>
        </w:r>
      </w:hyperlink>
      <w:r>
        <w:t xml:space="preserve">).</w:t>
      </w:r>
    </w:p>
    <w:p>
      <w:pPr>
        <w:pStyle w:val="Odstavec-mensi"/>
      </w:pPr>
      <w:r>
        <w:t xml:space="preserve">14) Zákon č.</w:t>
      </w:r>
      <w:r>
        <w:t xml:space="preserve"> </w:t>
      </w:r>
      <w:hyperlink r:id="rId296">
        <w:r>
          <w:rPr>
            <w:rStyle w:val="Hypertextovodkaz"/>
          </w:rPr>
          <w:t xml:space="preserve">150/2002 Sb.</w:t>
        </w:r>
      </w:hyperlink>
      <w:r>
        <w:t xml:space="preserve">, soudní řád správní, ve znění pozdějších předpisů.</w:t>
      </w:r>
    </w:p>
    <w:p>
      <w:pPr>
        <w:pStyle w:val="Odstavec-mensi"/>
      </w:pPr>
      <w:r>
        <w:t xml:space="preserve">15) Zejména zákon ČNR č.</w:t>
      </w:r>
      <w:r>
        <w:t xml:space="preserve"> </w:t>
      </w:r>
      <w:hyperlink r:id="rId270">
        <w:r>
          <w:rPr>
            <w:rStyle w:val="Hypertextovodkaz"/>
          </w:rPr>
          <w:t xml:space="preserve">114/1992 Sb.</w:t>
        </w:r>
      </w:hyperlink>
      <w:r>
        <w:t xml:space="preserve">, o ochraně přírody a krajiny, ve znění</w:t>
      </w:r>
      <w:r>
        <w:t xml:space="preserve"> </w:t>
      </w:r>
      <w:r>
        <w:t xml:space="preserve">pozdějších předpisů, zákon č.</w:t>
      </w:r>
      <w:r>
        <w:t xml:space="preserve"> </w:t>
      </w:r>
      <w:hyperlink r:id="rId290">
        <w:r>
          <w:rPr>
            <w:rStyle w:val="Hypertextovodkaz"/>
          </w:rPr>
          <w:t xml:space="preserve">309/1991 Sb.</w:t>
        </w:r>
      </w:hyperlink>
      <w:r>
        <w:t xml:space="preserve">, zákon ČNR č.</w:t>
      </w:r>
      <w:r>
        <w:t xml:space="preserve"> </w:t>
      </w:r>
      <w:hyperlink r:id="rId297">
        <w:r>
          <w:rPr>
            <w:rStyle w:val="Hypertextovodkaz"/>
          </w:rPr>
          <w:t xml:space="preserve">389/1991 Sb.</w:t>
        </w:r>
      </w:hyperlink>
      <w:r>
        <w:t xml:space="preserve">, o státní správě</w:t>
      </w:r>
      <w:r>
        <w:t xml:space="preserve"> </w:t>
      </w:r>
      <w:r>
        <w:t xml:space="preserve">ochrany ovzduší a poplatcích za jeho znečišťování, ve znění pozdějších předpisů,</w:t>
      </w:r>
      <w:r>
        <w:t xml:space="preserve"> </w:t>
      </w:r>
      <w:r>
        <w:t xml:space="preserve">zákon č.</w:t>
      </w:r>
      <w:r>
        <w:t xml:space="preserve"> </w:t>
      </w:r>
      <w:hyperlink r:id="rId298">
        <w:r>
          <w:rPr>
            <w:rStyle w:val="Hypertextovodkaz"/>
          </w:rPr>
          <w:t xml:space="preserve">138/1973 Sb.</w:t>
        </w:r>
      </w:hyperlink>
      <w:r>
        <w:t xml:space="preserve">, o vodách (</w:t>
      </w:r>
      <w:hyperlink r:id="rId299">
        <w:r>
          <w:rPr>
            <w:rStyle w:val="Hypertextovodkaz"/>
          </w:rPr>
          <w:t xml:space="preserve">vodní zákon</w:t>
        </w:r>
      </w:hyperlink>
      <w:r>
        <w:t xml:space="preserve">) ve znění pozdějších předpisů, zákon</w:t>
      </w:r>
      <w:r>
        <w:t xml:space="preserve"> </w:t>
      </w:r>
      <w:r>
        <w:t xml:space="preserve">ČNR č.</w:t>
      </w:r>
      <w:r>
        <w:t xml:space="preserve"> </w:t>
      </w:r>
      <w:hyperlink r:id="rId300">
        <w:r>
          <w:rPr>
            <w:rStyle w:val="Hypertextovodkaz"/>
          </w:rPr>
          <w:t xml:space="preserve">130/1974 Sb.</w:t>
        </w:r>
      </w:hyperlink>
      <w:r>
        <w:t xml:space="preserve">, o státní správě ve vodním hospodářství, ve znění pozdějších</w:t>
      </w:r>
      <w:r>
        <w:t xml:space="preserve"> </w:t>
      </w:r>
      <w:r>
        <w:t xml:space="preserve">předpisů, zákon č.</w:t>
      </w:r>
      <w:r>
        <w:t xml:space="preserve"> </w:t>
      </w:r>
      <w:hyperlink r:id="rId301">
        <w:r>
          <w:rPr>
            <w:rStyle w:val="Hypertextovodkaz"/>
          </w:rPr>
          <w:t xml:space="preserve">125/1997 Sb.</w:t>
        </w:r>
      </w:hyperlink>
      <w:r>
        <w:t xml:space="preserve">, o odpadech, zákon ČNR č.</w:t>
      </w:r>
      <w:r>
        <w:t xml:space="preserve"> </w:t>
      </w:r>
      <w:hyperlink r:id="rId302">
        <w:r>
          <w:rPr>
            <w:rStyle w:val="Hypertextovodkaz"/>
          </w:rPr>
          <w:t xml:space="preserve">62/1988 Sb.</w:t>
        </w:r>
      </w:hyperlink>
      <w:r>
        <w:t xml:space="preserve">, o geologických</w:t>
      </w:r>
      <w:r>
        <w:t xml:space="preserve"> </w:t>
      </w:r>
      <w:r>
        <w:t xml:space="preserve">pracích a o Českém geologickém úřadu, ve znění pozdějších předpisů, zákon č.</w:t>
      </w:r>
      <w:r>
        <w:t xml:space="preserve"> </w:t>
      </w:r>
      <w:hyperlink r:id="rId303">
        <w:r>
          <w:rPr>
            <w:rStyle w:val="Hypertextovodkaz"/>
          </w:rPr>
          <w:t xml:space="preserve">44/1988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o ochraně a využití nerostného bohatství (</w:t>
      </w:r>
      <w:hyperlink r:id="rId303">
        <w:r>
          <w:rPr>
            <w:rStyle w:val="Hypertextovodkaz"/>
          </w:rPr>
          <w:t xml:space="preserve">horní zákon</w:t>
        </w:r>
      </w:hyperlink>
      <w:r>
        <w:t xml:space="preserve">), ve znění pozdějších</w:t>
      </w:r>
      <w:r>
        <w:t xml:space="preserve"> </w:t>
      </w:r>
      <w:r>
        <w:t xml:space="preserve">předpisů, zákon ČNR č.</w:t>
      </w:r>
      <w:r>
        <w:t xml:space="preserve"> </w:t>
      </w:r>
      <w:hyperlink r:id="rId304">
        <w:r>
          <w:rPr>
            <w:rStyle w:val="Hypertextovodkaz"/>
          </w:rPr>
          <w:t xml:space="preserve">61/1988 Sb.</w:t>
        </w:r>
      </w:hyperlink>
      <w:r>
        <w:t xml:space="preserve">, o hornické činnosti, výbušninách a o státní báňské</w:t>
      </w:r>
      <w:r>
        <w:t xml:space="preserve"> </w:t>
      </w:r>
      <w:r>
        <w:t xml:space="preserve">správě, ve znění pozdějších předpisů, zákon č.</w:t>
      </w:r>
      <w:r>
        <w:t xml:space="preserve"> </w:t>
      </w:r>
      <w:hyperlink r:id="rId305">
        <w:r>
          <w:rPr>
            <w:rStyle w:val="Hypertextovodkaz"/>
          </w:rPr>
          <w:t xml:space="preserve">50/1976 Sb.</w:t>
        </w:r>
      </w:hyperlink>
      <w:r>
        <w:t xml:space="preserve">, o územním plánování a</w:t>
      </w:r>
      <w:r>
        <w:t xml:space="preserve"> </w:t>
      </w:r>
      <w:r>
        <w:t xml:space="preserve">stavebním řádu (</w:t>
      </w:r>
      <w:hyperlink r:id="rId305">
        <w:r>
          <w:rPr>
            <w:rStyle w:val="Hypertextovodkaz"/>
          </w:rPr>
          <w:t xml:space="preserve">stavební zákon</w:t>
        </w:r>
      </w:hyperlink>
      <w:r>
        <w:t xml:space="preserve">), ve znění pozdějších předpisů, zákon č.</w:t>
      </w:r>
      <w:r>
        <w:t xml:space="preserve"> </w:t>
      </w:r>
      <w:hyperlink r:id="rId306">
        <w:r>
          <w:rPr>
            <w:rStyle w:val="Hypertextovodkaz"/>
          </w:rPr>
          <w:t xml:space="preserve">289/1995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o lesích a o změně a doplnění některých zákonů (</w:t>
      </w:r>
      <w:hyperlink r:id="rId306">
        <w:r>
          <w:rPr>
            <w:rStyle w:val="Hypertextovodkaz"/>
          </w:rPr>
          <w:t xml:space="preserve">lesní zákon</w:t>
        </w:r>
      </w:hyperlink>
      <w:r>
        <w:t xml:space="preserve">), zákon ČNR č.</w:t>
      </w:r>
      <w:r>
        <w:t xml:space="preserve"> </w:t>
      </w:r>
      <w:hyperlink r:id="rId307">
        <w:r>
          <w:rPr>
            <w:rStyle w:val="Hypertextovodkaz"/>
          </w:rPr>
          <w:t xml:space="preserve">334/1992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o ochraně zemědělského půdního fondu, ve znění zákona ČNR č.</w:t>
      </w:r>
      <w:r>
        <w:t xml:space="preserve"> </w:t>
      </w:r>
      <w:hyperlink r:id="rId308">
        <w:r>
          <w:rPr>
            <w:rStyle w:val="Hypertextovodkaz"/>
          </w:rPr>
          <w:t xml:space="preserve">10/1993 Sb.</w:t>
        </w:r>
      </w:hyperlink>
      <w:r>
        <w:t xml:space="preserve">, zákon</w:t>
      </w:r>
      <w:r>
        <w:t xml:space="preserve"> </w:t>
      </w:r>
      <w:r>
        <w:t xml:space="preserve">č.</w:t>
      </w:r>
      <w:r>
        <w:t xml:space="preserve"> </w:t>
      </w:r>
      <w:hyperlink r:id="rId309">
        <w:r>
          <w:rPr>
            <w:rStyle w:val="Hypertextovodkaz"/>
          </w:rPr>
          <w:t xml:space="preserve">20/1966 Sb.</w:t>
        </w:r>
      </w:hyperlink>
      <w:r>
        <w:t xml:space="preserve">, o péči o zdraví lidu, ve znění pozdějších předpisů, zákon č.</w:t>
      </w:r>
      <w:r>
        <w:t xml:space="preserve"> </w:t>
      </w:r>
      <w:hyperlink r:id="rId310">
        <w:r>
          <w:rPr>
            <w:rStyle w:val="Hypertextovodkaz"/>
          </w:rPr>
          <w:t xml:space="preserve">18/1997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o mírovém využívání jaderné energie a ionizujícího záření (</w:t>
      </w:r>
      <w:hyperlink r:id="rId310">
        <w:r>
          <w:rPr>
            <w:rStyle w:val="Hypertextovodkaz"/>
          </w:rPr>
          <w:t xml:space="preserve">atomový zákon</w:t>
        </w:r>
      </w:hyperlink>
      <w:r>
        <w:t xml:space="preserve">) a</w:t>
      </w:r>
      <w:r>
        <w:t xml:space="preserve"> </w:t>
      </w:r>
      <w:r>
        <w:t xml:space="preserve">o změně a doplnění některých zákonů, a předpisy vydané k jejich provedení.</w:t>
      </w:r>
    </w:p>
    <w:p>
      <w:pPr>
        <w:pStyle w:val="Odstavec-mensi"/>
      </w:pPr>
      <w:r>
        <w:t xml:space="preserve">16) Například nařízení Komise (ES) č.</w:t>
      </w:r>
      <w:r>
        <w:t xml:space="preserve"> </w:t>
      </w:r>
      <w:hyperlink r:id="rId311">
        <w:r>
          <w:rPr>
            <w:rStyle w:val="Hypertextovodkaz"/>
          </w:rPr>
          <w:t xml:space="preserve">1205/2008</w:t>
        </w:r>
      </w:hyperlink>
      <w:r>
        <w:t xml:space="preserve"> </w:t>
      </w:r>
      <w:r>
        <w:t xml:space="preserve">ze dne 3. prosince 2008, kterým</w:t>
      </w:r>
      <w:r>
        <w:t xml:space="preserve"> </w:t>
      </w:r>
      <w:r>
        <w:t xml:space="preserve">se provádí směrnice Evropského parlamentu a Rady</w:t>
      </w:r>
      <w:r>
        <w:t xml:space="preserve"> </w:t>
      </w:r>
      <w:hyperlink r:id="rId264">
        <w:r>
          <w:rPr>
            <w:rStyle w:val="Hypertextovodkaz"/>
          </w:rPr>
          <w:t xml:space="preserve">2007/2/ES</w:t>
        </w:r>
      </w:hyperlink>
      <w:r>
        <w:t xml:space="preserve"> </w:t>
      </w:r>
      <w:r>
        <w:t xml:space="preserve">týkající se metadat, nařízení</w:t>
      </w:r>
      <w:r>
        <w:t xml:space="preserve"> </w:t>
      </w:r>
      <w:r>
        <w:t xml:space="preserve">Komise (ES) č.</w:t>
      </w:r>
      <w:r>
        <w:t xml:space="preserve"> </w:t>
      </w:r>
      <w:hyperlink r:id="rId312">
        <w:r>
          <w:rPr>
            <w:rStyle w:val="Hypertextovodkaz"/>
          </w:rPr>
          <w:t xml:space="preserve">976/2009</w:t>
        </w:r>
      </w:hyperlink>
      <w:r>
        <w:t xml:space="preserve"> </w:t>
      </w:r>
      <w:r>
        <w:t xml:space="preserve">ze dne 19. října 2009, kterým se provádí směrnice Evropského</w:t>
      </w:r>
      <w:r>
        <w:t xml:space="preserve"> </w:t>
      </w:r>
      <w:r>
        <w:t xml:space="preserve">parlamentu a Rady</w:t>
      </w:r>
      <w:r>
        <w:t xml:space="preserve"> </w:t>
      </w:r>
      <w:hyperlink r:id="rId264">
        <w:r>
          <w:rPr>
            <w:rStyle w:val="Hypertextovodkaz"/>
          </w:rPr>
          <w:t xml:space="preserve">2007/2/ES</w:t>
        </w:r>
      </w:hyperlink>
      <w:r>
        <w:t xml:space="preserve">, pokud jde o síťové služby, nařízení Komise (EU) č.</w:t>
      </w:r>
      <w:r>
        <w:t xml:space="preserve"> </w:t>
      </w:r>
      <w:hyperlink r:id="rId313">
        <w:r>
          <w:rPr>
            <w:rStyle w:val="Hypertextovodkaz"/>
          </w:rPr>
          <w:t xml:space="preserve">268/2010</w:t>
        </w:r>
      </w:hyperlink>
      <w:r>
        <w:t xml:space="preserve"> </w:t>
      </w:r>
      <w:r>
        <w:t xml:space="preserve">ze dne 29. března 2010, kterým se provádí směrnice Evropského parlamentu a Rady</w:t>
      </w:r>
      <w:r>
        <w:t xml:space="preserve"> </w:t>
      </w:r>
      <w:hyperlink r:id="rId264">
        <w:r>
          <w:rPr>
            <w:rStyle w:val="Hypertextovodkaz"/>
          </w:rPr>
          <w:t xml:space="preserve">2007/2/ES</w:t>
        </w:r>
      </w:hyperlink>
      <w:r>
        <w:t xml:space="preserve">,</w:t>
      </w:r>
      <w:r>
        <w:t xml:space="preserve"> </w:t>
      </w:r>
      <w:r>
        <w:t xml:space="preserve">pokud jde o poskytnutí přístupu k sadám prostorových dat a službám prostorových dat</w:t>
      </w:r>
      <w:r>
        <w:t xml:space="preserve"> </w:t>
      </w:r>
      <w:r>
        <w:t xml:space="preserve">členských států orgánům a subjektům Společenství za harmonizovaných podmínek, nařízení</w:t>
      </w:r>
      <w:r>
        <w:t xml:space="preserve"> </w:t>
      </w:r>
      <w:r>
        <w:t xml:space="preserve">Komise (EU) č.</w:t>
      </w:r>
      <w:r>
        <w:t xml:space="preserve"> </w:t>
      </w:r>
      <w:hyperlink r:id="rId314">
        <w:r>
          <w:rPr>
            <w:rStyle w:val="Hypertextovodkaz"/>
          </w:rPr>
          <w:t xml:space="preserve">1089/2010</w:t>
        </w:r>
      </w:hyperlink>
      <w:r>
        <w:t xml:space="preserve"> </w:t>
      </w:r>
      <w:r>
        <w:t xml:space="preserve">ze dne 23. listopadu 2010, kterým se provádí směrnice Evropského</w:t>
      </w:r>
      <w:r>
        <w:t xml:space="preserve"> </w:t>
      </w:r>
      <w:r>
        <w:t xml:space="preserve">parlamentu a Rady</w:t>
      </w:r>
      <w:r>
        <w:t xml:space="preserve"> </w:t>
      </w:r>
      <w:hyperlink r:id="rId264">
        <w:r>
          <w:rPr>
            <w:rStyle w:val="Hypertextovodkaz"/>
          </w:rPr>
          <w:t xml:space="preserve">2007/2/ES</w:t>
        </w:r>
      </w:hyperlink>
      <w:r>
        <w:t xml:space="preserve">, pokud jde o interoperabilitu sad prostorových dat a</w:t>
      </w:r>
      <w:r>
        <w:t xml:space="preserve"> </w:t>
      </w:r>
      <w:r>
        <w:t xml:space="preserve">služeb prostorových dat.</w:t>
      </w:r>
    </w:p>
    <w:p>
      <w:pPr>
        <w:pStyle w:val="Odstavec-mensi"/>
      </w:pPr>
      <w:r>
        <w:t xml:space="preserve">17) Zákon č.</w:t>
      </w:r>
      <w:r>
        <w:t xml:space="preserve"> </w:t>
      </w:r>
      <w:hyperlink r:id="rId248">
        <w:r>
          <w:rPr>
            <w:rStyle w:val="Hypertextovodkaz"/>
          </w:rPr>
          <w:t xml:space="preserve">111/2009 Sb.</w:t>
        </w:r>
      </w:hyperlink>
      <w:r>
        <w:t xml:space="preserve">, o základních registrech, ve znění pozdějších předpisů.</w:t>
      </w:r>
    </w:p>
    <w:p>
      <w:pPr>
        <w:pStyle w:val="Odstavec-mensi"/>
      </w:pPr>
      <w:r>
        <w:t xml:space="preserve">18) Nařízení Evropského parlamentu a Rady (EU) č.</w:t>
      </w:r>
      <w:r>
        <w:t xml:space="preserve"> </w:t>
      </w:r>
      <w:hyperlink r:id="rId315">
        <w:r>
          <w:rPr>
            <w:rStyle w:val="Hypertextovodkaz"/>
          </w:rPr>
          <w:t xml:space="preserve">1315/2013</w:t>
        </w:r>
      </w:hyperlink>
      <w:r>
        <w:t xml:space="preserve"> </w:t>
      </w:r>
      <w:r>
        <w:t xml:space="preserve">ze dne 11. prosince</w:t>
      </w:r>
      <w:r>
        <w:t xml:space="preserve"> </w:t>
      </w:r>
      <w:r>
        <w:t xml:space="preserve">2013 o hlavních směrech Unie pro rozvoj transevropské dopravní sítě a o zrušení rozhodnutí</w:t>
      </w:r>
      <w:r>
        <w:t xml:space="preserve"> </w:t>
      </w:r>
      <w:r>
        <w:t xml:space="preserve">č.</w:t>
      </w:r>
      <w:r>
        <w:t xml:space="preserve"> </w:t>
      </w:r>
      <w:hyperlink r:id="rId316">
        <w:r>
          <w:rPr>
            <w:rStyle w:val="Hypertextovodkaz"/>
          </w:rPr>
          <w:t xml:space="preserve">661/2010/EU</w:t>
        </w:r>
      </w:hyperlink>
      <w:r>
        <w:t xml:space="preserve">, v platném znění.</w:t>
      </w:r>
    </w:p>
    <w:p>
      <w:pPr>
        <w:pStyle w:val="Odstavec-mensi"/>
      </w:pPr>
      <w:r>
        <w:t xml:space="preserve">19) Zákon č.</w:t>
      </w:r>
      <w:r>
        <w:t xml:space="preserve"> </w:t>
      </w:r>
      <w:hyperlink r:id="rId251">
        <w:r>
          <w:rPr>
            <w:rStyle w:val="Hypertextovodkaz"/>
          </w:rPr>
          <w:t xml:space="preserve">76/2002 Sb.</w:t>
        </w:r>
      </w:hyperlink>
      <w:r>
        <w:t xml:space="preserve">, o integrované prevenci a omezování znečištění, o</w:t>
      </w:r>
      <w:r>
        <w:t xml:space="preserve"> </w:t>
      </w:r>
      <w:r>
        <w:t xml:space="preserve">integrovaném registru znečišťování a o změně některých zákonů (</w:t>
      </w:r>
      <w:hyperlink r:id="rId251">
        <w:r>
          <w:rPr>
            <w:rStyle w:val="Hypertextovodkaz"/>
          </w:rPr>
          <w:t xml:space="preserve">zákon o integrované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prevenci</w:t>
        </w:r>
      </w:hyperlink>
      <w:r>
        <w:t xml:space="preserve">), ve znění pozdějších předpisů.</w:t>
      </w:r>
    </w:p>
    <w:sectPr w:rsidR="009C2E0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3"/>
      <w:gridCol w:w="3659"/>
    </w:tblGrid>
    <w:tr w:rsidR="00E63F19" w:rsidRPr="00E63F19" w14:paraId="55F5B31D" w14:textId="77777777" w:rsidTr="00623F35">
      <w:trPr>
        <w:trHeight w:val="558"/>
      </w:trPr>
      <w:tc>
        <w:tcPr>
          <w:tcW w:w="3118" w:type="pct"/>
          <w:vAlign w:val="center"/>
        </w:tcPr>
        <w:p w14:paraId="5DF11989" w14:textId="19EF14A3" w:rsidR="00E63F19" w:rsidRPr="00E63F19" w:rsidRDefault="00E63F19" w:rsidP="00E63F19">
          <w:pPr>
            <w:pStyle w:val="Zhlav"/>
            <w:jc w:val="left"/>
            <w:rPr>
              <w:szCs w:val="16"/>
            </w:rPr>
          </w:pPr>
          <w:r>
            <w:t>https://www.aspi.cz</w:t>
          </w:r>
        </w:p>
      </w:tc>
      <w:tc>
        <w:tcPr>
          <w:tcW w:w="1882" w:type="pct"/>
          <w:vAlign w:val="center"/>
        </w:tcPr>
        <w:p w14:paraId="056D878C" w14:textId="5279DB1D" w:rsidR="00E63F19" w:rsidRPr="00E63F19" w:rsidRDefault="00E63F19" w:rsidP="00E63F19">
          <w:pPr>
            <w:pStyle w:val="Zhlav"/>
            <w:jc w:val="right"/>
            <w:rPr>
              <w:szCs w:val="16"/>
            </w:rPr>
          </w:pPr>
          <w:r>
            <w:t>muskova.hana@brno.cz</w:t>
          </w:r>
        </w:p>
      </w:tc>
    </w:tr>
  </w:tbl>
  <w:p w14:paraId="647F0CE6" w14:textId="44C1E814" w:rsidR="001310FB" w:rsidRPr="00C10F99" w:rsidRDefault="001310FB" w:rsidP="00B15A9F">
    <w:pPr>
      <w:pStyle w:val="Zpat"/>
      <w:rPr>
        <w:sz w:val="2"/>
        <w:szCs w:val="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3"/>
      <w:gridCol w:w="2049"/>
    </w:tblGrid>
    <w:tr w:rsidR="005444AF" w:rsidRPr="00DA00AC" w14:paraId="7123434F" w14:textId="77777777" w:rsidTr="00623F35">
      <w:trPr>
        <w:trHeight w:val="558"/>
      </w:trPr>
      <w:tc>
        <w:tcPr>
          <w:tcW w:w="4463" w:type="pct"/>
          <w:vAlign w:val="center"/>
        </w:tcPr>
        <w:p w14:paraId="28270866" w14:textId="5A12C688" w:rsidR="005444AF" w:rsidRPr="00DA00AC" w:rsidRDefault="00DA00AC" w:rsidP="005444AF">
          <w:pPr>
            <w:pStyle w:val="Zhlav"/>
            <w:jc w:val="left"/>
            <w:rPr>
              <w:szCs w:val="16"/>
            </w:rPr>
          </w:pPr>
          <w:r>
            <w:t>o právu na informace o životním prostředí</w:t>
          </w:r>
        </w:p>
      </w:tc>
      <w:tc>
        <w:tcPr>
          <w:tcW w:w="537" w:type="pct"/>
          <w:vAlign w:val="center"/>
        </w:tcPr>
        <w:p w14:paraId="7C7A0BCA" w14:textId="4B494A8D" w:rsidR="005444AF" w:rsidRPr="00DA00AC" w:rsidRDefault="00326901" w:rsidP="005444AF">
          <w:pPr>
            <w:pStyle w:val="Zhlav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55BDE3A8" wp14:editId="10F6DE8A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7F0CE5" w14:textId="73291B2A" w:rsidR="00A83D9E" w:rsidRPr="001222DA" w:rsidRDefault="00A83D9E" w:rsidP="00C10F9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1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/>
  <w:hyphenationZone w:val="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308" Type="http://schemas.openxmlformats.org/officeDocument/2006/relationships/hyperlink" Target="https://www.aspi.cz/products/lawText/1/46636/1/ASPI%253A/10/1993%20Sb.%2523" TargetMode="External"/><Relationship Id="rId282" Type="http://schemas.openxmlformats.org/officeDocument/2006/relationships/hyperlink" Target="https://www.aspi.cz/products/lawText/1/46636/1/ASPI%253A/100/2001%20Sb.%2523" TargetMode="External"/><Relationship Id="rId281" Type="http://schemas.openxmlformats.org/officeDocument/2006/relationships/hyperlink" Target="https://www.aspi.cz/products/lawText/1/46636/1/ASPI%253A/100/2001%20Sb.%252310" TargetMode="External"/><Relationship Id="rId284" Type="http://schemas.openxmlformats.org/officeDocument/2006/relationships/hyperlink" Target="https://www.aspi.cz/products/lawText/1/46636/1/ASPI%253A/100/2001%20Sb.%252316" TargetMode="External"/><Relationship Id="rId94" Type="http://schemas.openxmlformats.org/officeDocument/2006/relationships/hyperlink" Target="https://www.aspi.cz/products/lawText/1/46636/1/ASPI%253A/106/1999%20Sb.%25238a.2" TargetMode="External"/><Relationship Id="rId248" Type="http://schemas.openxmlformats.org/officeDocument/2006/relationships/hyperlink" Target="https://www.aspi.cz/products/lawText/1/46636/1/ASPI%253A/111/2009%20Sb.%2523" TargetMode="External"/><Relationship Id="rId270" Type="http://schemas.openxmlformats.org/officeDocument/2006/relationships/hyperlink" Target="https://www.aspi.cz/products/lawText/1/46636/1/ASPI%253A/114/1992%20Sb.%2523" TargetMode="External"/><Relationship Id="rId236" Type="http://schemas.openxmlformats.org/officeDocument/2006/relationships/hyperlink" Target="https://www.aspi.cz/products/lawText/1/46636/1/ASPI%253A/114/1992%20Sb.%252372.2" TargetMode="External"/><Relationship Id="rId293" Type="http://schemas.openxmlformats.org/officeDocument/2006/relationships/hyperlink" Target="https://www.aspi.cz/products/lawText/1/46636/1/ASPI%253A/121/2000%20Sb.%252388" TargetMode="External"/><Relationship Id="rId294" Type="http://schemas.openxmlformats.org/officeDocument/2006/relationships/hyperlink" Target="https://www.aspi.cz/products/lawText/1/46636/1/ASPI%253A/121/2000%20Sb.%252394" TargetMode="External"/><Relationship Id="rId260" Type="http://schemas.openxmlformats.org/officeDocument/2006/relationships/hyperlink" Target="https://www.aspi.cz/products/lawText/1/46636/1/ASPI%253A/123/1998%20Sb.%2523" TargetMode="External"/><Relationship Id="rId257" Type="http://schemas.openxmlformats.org/officeDocument/2006/relationships/hyperlink" Target="https://www.aspi.cz/products/lawText/1/46636/1/ASPI%253A/123/1998%20Sb.%252310a.2" TargetMode="External"/><Relationship Id="rId46" Type="http://schemas.openxmlformats.org/officeDocument/2006/relationships/hyperlink" Target="https://www.aspi.cz/products/lawText/1/46636/1/ASPI%253A/123/1998%20Sb.%252311a" TargetMode="External"/><Relationship Id="rId145" Type="http://schemas.openxmlformats.org/officeDocument/2006/relationships/hyperlink" Target="https://www.aspi.cz/products/lawText/1/46636/1/ASPI%253A/123/1998%20Sb.%252311c.2" TargetMode="External"/><Relationship Id="rId146" Type="http://schemas.openxmlformats.org/officeDocument/2006/relationships/hyperlink" Target="https://www.aspi.cz/products/lawText/1/46636/1/ASPI%253A/123/1998%20Sb.%252311c.3" TargetMode="External"/><Relationship Id="rId102" Type="http://schemas.openxmlformats.org/officeDocument/2006/relationships/hyperlink" Target="https://www.aspi.cz/products/lawText/1/46636/1/ASPI%253A/123/1998%20Sb.%25232.0.b.3" TargetMode="External"/><Relationship Id="rId153" Type="http://schemas.openxmlformats.org/officeDocument/2006/relationships/hyperlink" Target="https://www.aspi.cz/products/lawText/1/46636/1/ASPI%253A/123/1998%20Sb.%25233-7" TargetMode="External"/><Relationship Id="rId82" Type="http://schemas.openxmlformats.org/officeDocument/2006/relationships/hyperlink" Target="https://www.aspi.cz/products/lawText/1/46636/1/ASPI%253A/123/1998%20Sb.%25233.2" TargetMode="External"/><Relationship Id="rId215" Type="http://schemas.openxmlformats.org/officeDocument/2006/relationships/hyperlink" Target="https://www.aspi.cz/products/lawText/1/46636/1/ASPI%253A/123/1998%20Sb.%25237.1" TargetMode="External"/><Relationship Id="rId103" Type="http://schemas.openxmlformats.org/officeDocument/2006/relationships/hyperlink" Target="https://www.aspi.cz/products/lawText/1/46636/1/ASPI%253A/123/1998%20Sb.%25238.1" TargetMode="External"/><Relationship Id="rId168" Type="http://schemas.openxmlformats.org/officeDocument/2006/relationships/hyperlink" Target="https://www.aspi.cz/products/lawText/1/46636/1/ASPI%253A/123/1998%20Sb.%25238.1.a" TargetMode="External"/><Relationship Id="rId169" Type="http://schemas.openxmlformats.org/officeDocument/2006/relationships/hyperlink" Target="https://www.aspi.cz/products/lawText/1/46636/1/ASPI%253A/123/1998%20Sb.%25238.1.b" TargetMode="External"/><Relationship Id="rId170" Type="http://schemas.openxmlformats.org/officeDocument/2006/relationships/hyperlink" Target="https://www.aspi.cz/products/lawText/1/46636/1/ASPI%253A/123/1998%20Sb.%25238.1.d" TargetMode="External"/><Relationship Id="rId104" Type="http://schemas.openxmlformats.org/officeDocument/2006/relationships/hyperlink" Target="https://www.aspi.cz/products/lawText/1/46636/1/ASPI%253A/123/1998%20Sb.%25238.2" TargetMode="External"/><Relationship Id="rId171" Type="http://schemas.openxmlformats.org/officeDocument/2006/relationships/hyperlink" Target="https://www.aspi.cz/products/lawText/1/46636/1/ASPI%253A/123/1998%20Sb.%25238.2.a" TargetMode="External"/><Relationship Id="rId167" Type="http://schemas.openxmlformats.org/officeDocument/2006/relationships/hyperlink" Target="https://www.aspi.cz/products/lawText/1/46636/1/ASPI%253A/123/1998%20Sb.%25238.2.a-8.2.c" TargetMode="External"/><Relationship Id="rId172" Type="http://schemas.openxmlformats.org/officeDocument/2006/relationships/hyperlink" Target="https://www.aspi.cz/products/lawText/1/46636/1/ASPI%253A/123/1998%20Sb.%25238.2.b" TargetMode="External"/><Relationship Id="rId154" Type="http://schemas.openxmlformats.org/officeDocument/2006/relationships/hyperlink" Target="https://www.aspi.cz/products/lawText/1/46636/1/ASPI%253A/123/1998%20Sb.%25239" TargetMode="External"/><Relationship Id="rId212" Type="http://schemas.openxmlformats.org/officeDocument/2006/relationships/hyperlink" Target="https://www.aspi.cz/products/lawText/1/46636/1/ASPI%253A/123/1998%20Sb.%25239.1" TargetMode="External"/><Relationship Id="rId213" Type="http://schemas.openxmlformats.org/officeDocument/2006/relationships/hyperlink" Target="https://www.aspi.cz/products/lawText/1/46636/1/ASPI%253A/123/1998%20Sb.%25239.3" TargetMode="External"/><Relationship Id="rId214" Type="http://schemas.openxmlformats.org/officeDocument/2006/relationships/hyperlink" Target="https://www.aspi.cz/products/lawText/1/46636/1/ASPI%253A/123/1998%20Sb.%25239.4" TargetMode="External"/><Relationship Id="rId301" Type="http://schemas.openxmlformats.org/officeDocument/2006/relationships/hyperlink" Target="https://www.aspi.cz/products/lawText/1/46636/1/ASPI%253A/125/1997%20Sb.%2523" TargetMode="External"/><Relationship Id="rId271" Type="http://schemas.openxmlformats.org/officeDocument/2006/relationships/hyperlink" Target="https://www.aspi.cz/products/lawText/1/46636/1/ASPI%253A/128/2000%20Sb.%2523" TargetMode="External"/><Relationship Id="rId272" Type="http://schemas.openxmlformats.org/officeDocument/2006/relationships/hyperlink" Target="https://www.aspi.cz/products/lawText/1/46636/1/ASPI%253A/129/2000%20Sb.%2523" TargetMode="External"/><Relationship Id="rId300" Type="http://schemas.openxmlformats.org/officeDocument/2006/relationships/hyperlink" Target="https://www.aspi.cz/products/lawText/1/46636/1/ASPI%253A/130/1974%20Sb.%2523" TargetMode="External"/><Relationship Id="rId24" Type="http://schemas.openxmlformats.org/officeDocument/2006/relationships/hyperlink" Target="https://www.aspi.cz/products/lawText/1/46636/1/ASPI%253A/132/2000%20Sb.%2523" TargetMode="External"/><Relationship Id="rId298" Type="http://schemas.openxmlformats.org/officeDocument/2006/relationships/hyperlink" Target="https://www.aspi.cz/products/lawText/1/46636/1/ASPI%253A/138/1973%20Sb.%2523" TargetMode="External"/><Relationship Id="rId296" Type="http://schemas.openxmlformats.org/officeDocument/2006/relationships/hyperlink" Target="https://www.aspi.cz/products/lawText/1/46636/1/ASPI%253A/150/2002%20Sb.%2523" TargetMode="External"/><Relationship Id="rId235" Type="http://schemas.openxmlformats.org/officeDocument/2006/relationships/hyperlink" Target="https://www.aspi.cz/products/lawText/1/46636/1/ASPI%253A/17/1992%20Sb.%252314" TargetMode="External"/><Relationship Id="rId310" Type="http://schemas.openxmlformats.org/officeDocument/2006/relationships/hyperlink" Target="https://www.aspi.cz/products/lawText/1/46636/1/ASPI%253A/18/1997%20Sb.%2523" TargetMode="External"/><Relationship Id="rId268" Type="http://schemas.openxmlformats.org/officeDocument/2006/relationships/hyperlink" Target="https://www.aspi.cz/products/lawText/1/46636/1/ASPI%253A/2/1969%20Sb.%2523" TargetMode="External"/><Relationship Id="rId266" Type="http://schemas.openxmlformats.org/officeDocument/2006/relationships/hyperlink" Target="https://www.aspi.cz/products/lawText/1/46636/1/ASPI%253A/2/1993%20Sb.%2523" TargetMode="External"/><Relationship Id="rId265" Type="http://schemas.openxmlformats.org/officeDocument/2006/relationships/hyperlink" Target="https://www.aspi.cz/products/lawText/1/46636/1/ASPI%253A/2/1993%20Sb.%2523%25C8l\.35.2" TargetMode="External"/><Relationship Id="rId309" Type="http://schemas.openxmlformats.org/officeDocument/2006/relationships/hyperlink" Target="https://www.aspi.cz/products/lawText/1/46636/1/ASPI%253A/20/1966%20Sb.%2523" TargetMode="External"/><Relationship Id="rId273" Type="http://schemas.openxmlformats.org/officeDocument/2006/relationships/hyperlink" Target="https://www.aspi.cz/products/lawText/1/46636/1/ASPI%253A/219/2000%20Sb.%2523" TargetMode="External"/><Relationship Id="rId31" Type="http://schemas.openxmlformats.org/officeDocument/2006/relationships/hyperlink" Target="https://www.aspi.cz/products/lawText/1/46636/1/ASPI%253A/224/2023%20Sb.%2523" TargetMode="External"/><Relationship Id="rId285" Type="http://schemas.openxmlformats.org/officeDocument/2006/relationships/hyperlink" Target="https://www.aspi.cz/products/lawText/1/46636/1/ASPI%253A/239/2000%20Sb.%2523" TargetMode="External"/><Relationship Id="rId286" Type="http://schemas.openxmlformats.org/officeDocument/2006/relationships/hyperlink" Target="https://www.aspi.cz/products/lawText/1/46636/1/ASPI%253A/240/2000%20Sb.%2523" TargetMode="External"/><Relationship Id="rId29" Type="http://schemas.openxmlformats.org/officeDocument/2006/relationships/hyperlink" Target="https://www.aspi.cz/products/lawText/1/46636/1/ASPI%253A/241/2022%20Sb.%2523" TargetMode="External"/><Relationship Id="rId291" Type="http://schemas.openxmlformats.org/officeDocument/2006/relationships/hyperlink" Target="https://www.aspi.cz/products/lawText/1/46636/1/ASPI%253A/244/1992%20Sb.%2523" TargetMode="External"/><Relationship Id="rId299" Type="http://schemas.openxmlformats.org/officeDocument/2006/relationships/hyperlink" Target="https://www.aspi.cz/products/lawText/1/46636/1/ASPI%253A/254/2001%20Sb.%2523" TargetMode="External"/><Relationship Id="rId105" Type="http://schemas.openxmlformats.org/officeDocument/2006/relationships/hyperlink" Target="https://www.aspi.cz/products/lawText/1/46636/1/ASPI%253A/255/2012%20Sb.%2523" TargetMode="External"/><Relationship Id="rId275" Type="http://schemas.openxmlformats.org/officeDocument/2006/relationships/hyperlink" Target="https://www.aspi.cz/products/lawText/1/46636/1/ASPI%253A/256/1992%20Sb.%2523" TargetMode="External"/><Relationship Id="rId269" Type="http://schemas.openxmlformats.org/officeDocument/2006/relationships/hyperlink" Target="https://www.aspi.cz/products/lawText/1/46636/1/ASPI%253A/282/1991%20Sb.%2523" TargetMode="External"/><Relationship Id="rId306" Type="http://schemas.openxmlformats.org/officeDocument/2006/relationships/hyperlink" Target="https://www.aspi.cz/products/lawText/1/46636/1/ASPI%253A/289/1995%20Sb.%2523" TargetMode="External"/><Relationship Id="rId290" Type="http://schemas.openxmlformats.org/officeDocument/2006/relationships/hyperlink" Target="https://www.aspi.cz/products/lawText/1/46636/1/ASPI%253A/309/1991%20Sb.%2523" TargetMode="External"/><Relationship Id="rId288" Type="http://schemas.openxmlformats.org/officeDocument/2006/relationships/hyperlink" Target="https://www.aspi.cz/products/lawText/1/46636/1/ASPI%253A/309/1991%20Sb.%25237.1.h" TargetMode="External"/><Relationship Id="rId289" Type="http://schemas.openxmlformats.org/officeDocument/2006/relationships/hyperlink" Target="https://www.aspi.cz/products/lawText/1/46636/1/ASPI%253A/309/1991%20Sb.%25237.1.k" TargetMode="External"/><Relationship Id="rId287" Type="http://schemas.openxmlformats.org/officeDocument/2006/relationships/hyperlink" Target="https://www.aspi.cz/products/lawText/1/46636/1/ASPI%253A/320/2002%20Sb.%2523" TargetMode="External"/><Relationship Id="rId307" Type="http://schemas.openxmlformats.org/officeDocument/2006/relationships/hyperlink" Target="https://www.aspi.cz/products/lawText/1/46636/1/ASPI%253A/334/1992%20Sb.%2523" TargetMode="External"/><Relationship Id="rId27" Type="http://schemas.openxmlformats.org/officeDocument/2006/relationships/hyperlink" Target="https://www.aspi.cz/products/lawText/1/46636/1/ASPI%253A/380/2009%20Sb.%2523" TargetMode="External"/><Relationship Id="rId297" Type="http://schemas.openxmlformats.org/officeDocument/2006/relationships/hyperlink" Target="https://www.aspi.cz/products/lawText/1/46636/1/ASPI%253A/389/1991%20Sb.%2523" TargetMode="External"/><Relationship Id="rId276" Type="http://schemas.openxmlformats.org/officeDocument/2006/relationships/hyperlink" Target="https://www.aspi.cz/products/lawText/1/46636/1/ASPI%253A/40/1964%20Sb.%2523" TargetMode="External"/><Relationship Id="rId274" Type="http://schemas.openxmlformats.org/officeDocument/2006/relationships/hyperlink" Target="https://www.aspi.cz/products/lawText/1/46636/1/ASPI%253A/412/2005%20Sb.%2523" TargetMode="External"/><Relationship Id="rId26" Type="http://schemas.openxmlformats.org/officeDocument/2006/relationships/hyperlink" Target="https://www.aspi.cz/products/lawText/1/46636/1/ASPI%253A/413/2005%20Sb.%2523" TargetMode="External"/><Relationship Id="rId30" Type="http://schemas.openxmlformats.org/officeDocument/2006/relationships/hyperlink" Target="https://www.aspi.cz/products/lawText/1/46636/1/ASPI%253A/429/2022%20Sb.%2523" TargetMode="External"/><Relationship Id="rId303" Type="http://schemas.openxmlformats.org/officeDocument/2006/relationships/hyperlink" Target="https://www.aspi.cz/products/lawText/1/46636/1/ASPI%253A/44/1988%20Sb.%2523" TargetMode="External"/><Relationship Id="rId292" Type="http://schemas.openxmlformats.org/officeDocument/2006/relationships/hyperlink" Target="https://www.aspi.cz/products/lawText/1/46636/1/ASPI%253A/499/2004%20Sb.%2523" TargetMode="External"/><Relationship Id="rId305" Type="http://schemas.openxmlformats.org/officeDocument/2006/relationships/hyperlink" Target="https://www.aspi.cz/products/lawText/1/46636/1/ASPI%253A/50/1976%20Sb.%2523" TargetMode="External"/><Relationship Id="rId280" Type="http://schemas.openxmlformats.org/officeDocument/2006/relationships/hyperlink" Target="https://www.aspi.cz/products/lawText/1/46636/1/ASPI%253A/513/1991%20Sb.%2523" TargetMode="External"/><Relationship Id="rId279" Type="http://schemas.openxmlformats.org/officeDocument/2006/relationships/hyperlink" Target="https://www.aspi.cz/products/lawText/1/46636/1/ASPI%253A/513/1991%20Sb.%252317" TargetMode="External"/><Relationship Id="rId278" Type="http://schemas.openxmlformats.org/officeDocument/2006/relationships/hyperlink" Target="https://www.aspi.cz/products/lawText/1/46636/1/ASPI%253A/519/1991%20Sb.%2523" TargetMode="External"/><Relationship Id="rId277" Type="http://schemas.openxmlformats.org/officeDocument/2006/relationships/hyperlink" Target="https://www.aspi.cz/products/lawText/1/46636/1/ASPI%253A/527/1990%20Sb.%2523" TargetMode="External"/><Relationship Id="rId25" Type="http://schemas.openxmlformats.org/officeDocument/2006/relationships/hyperlink" Target="https://www.aspi.cz/products/lawText/1/46636/1/ASPI%253A/6/2005%20Sb.%2523" TargetMode="External"/><Relationship Id="rId255" Type="http://schemas.openxmlformats.org/officeDocument/2006/relationships/hyperlink" Target="https://www.aspi.cz/products/lawText/1/46636/1/ASPI%253A/6/2005%20Sb.%2523%25C8l\.II" TargetMode="External"/><Relationship Id="rId304" Type="http://schemas.openxmlformats.org/officeDocument/2006/relationships/hyperlink" Target="https://www.aspi.cz/products/lawText/1/46636/1/ASPI%253A/61/1988%20Sb.%2523" TargetMode="External"/><Relationship Id="rId302" Type="http://schemas.openxmlformats.org/officeDocument/2006/relationships/hyperlink" Target="https://www.aspi.cz/products/lawText/1/46636/1/ASPI%253A/62/1988%20Sb.%2523" TargetMode="External"/><Relationship Id="rId295" Type="http://schemas.openxmlformats.org/officeDocument/2006/relationships/hyperlink" Target="https://www.aspi.cz/products/lawText/1/46636/1/ASPI%253A/71/1967%20Sb.%2523" TargetMode="External"/><Relationship Id="rId251" Type="http://schemas.openxmlformats.org/officeDocument/2006/relationships/hyperlink" Target="https://www.aspi.cz/products/lawText/1/46636/1/ASPI%253A/76/2002%20Sb.%2523" TargetMode="External"/><Relationship Id="rId28" Type="http://schemas.openxmlformats.org/officeDocument/2006/relationships/hyperlink" Target="https://www.aspi.cz/products/lawText/1/46636/1/ASPI%253A/83/2015%20Sb.%2523" TargetMode="External"/><Relationship Id="rId267" Type="http://schemas.openxmlformats.org/officeDocument/2006/relationships/hyperlink" Target="https://www.aspi.cz/products/lawText/1/46636/1/ASPI%253A/89/1995%20Sb.%2523" TargetMode="External"/><Relationship Id="rId283" Type="http://schemas.openxmlformats.org/officeDocument/2006/relationships/hyperlink" Target="https://www.aspi.cz/products/lawText/1/46636/1/ASPI%253A/93/2004%20Sb.%2523" TargetMode="External"/><Relationship Id="rId263" Type="http://schemas.openxmlformats.org/officeDocument/2006/relationships/hyperlink" Target="https://www.aspi.cz/products/lawText/1/46636/1/EU%253A/31990L0313%2523" TargetMode="External"/><Relationship Id="rId262" Type="http://schemas.openxmlformats.org/officeDocument/2006/relationships/hyperlink" Target="https://www.aspi.cz/products/lawText/1/46636/1/EU%253A/32003L0004%2523" TargetMode="External"/><Relationship Id="rId264" Type="http://schemas.openxmlformats.org/officeDocument/2006/relationships/hyperlink" Target="https://www.aspi.cz/products/lawText/1/46636/1/EU%253A/32007L0002%2523" TargetMode="External"/><Relationship Id="rId311" Type="http://schemas.openxmlformats.org/officeDocument/2006/relationships/hyperlink" Target="https://www.aspi.cz/products/lawText/1/46636/1/EU%253A/32008R1205%2523" TargetMode="External"/><Relationship Id="rId312" Type="http://schemas.openxmlformats.org/officeDocument/2006/relationships/hyperlink" Target="https://www.aspi.cz/products/lawText/1/46636/1/EU%253A/32009R0976%2523" TargetMode="External"/><Relationship Id="rId316" Type="http://schemas.openxmlformats.org/officeDocument/2006/relationships/hyperlink" Target="https://www.aspi.cz/products/lawText/1/46636/1/EU%253A/32010D0661%2523" TargetMode="External"/><Relationship Id="rId313" Type="http://schemas.openxmlformats.org/officeDocument/2006/relationships/hyperlink" Target="https://www.aspi.cz/products/lawText/1/46636/1/EU%253A/32010R0268%2523" TargetMode="External"/><Relationship Id="rId314" Type="http://schemas.openxmlformats.org/officeDocument/2006/relationships/hyperlink" Target="https://www.aspi.cz/products/lawText/1/46636/1/EU%253A/32010R1089%2523" TargetMode="External"/><Relationship Id="rId315" Type="http://schemas.openxmlformats.org/officeDocument/2006/relationships/hyperlink" Target="https://www.aspi.cz/products/lawText/1/46636/1/EU%253A/32013R1315%2523" TargetMode="External"/><Relationship Id="rId131" Type="http://schemas.openxmlformats.org/officeDocument/2006/relationships/hyperlink" Target="https://www.aspi.cz/products/lawText/1/46636/1/EU%253A/32019L1024%2523" TargetMode="External"/><Relationship Id="rId35" Type="http://schemas.openxmlformats.org/officeDocument/2006/relationships/hyperlink" Target="https://www.aspi.cz/products/lawText/1/46636/1/KO%253A/KO123_1998CZ%25231" TargetMode="External"/><Relationship Id="rId109" Type="http://schemas.openxmlformats.org/officeDocument/2006/relationships/hyperlink" Target="https://www.aspi.cz/products/lawText/1/46636/1/KO%253A/KO123_1998CZ%252310" TargetMode="External"/><Relationship Id="rId116" Type="http://schemas.openxmlformats.org/officeDocument/2006/relationships/hyperlink" Target="https://www.aspi.cz/products/lawText/1/46636/1/KO%253A/KO123_1998CZ%252310a" TargetMode="External"/><Relationship Id="rId122" Type="http://schemas.openxmlformats.org/officeDocument/2006/relationships/hyperlink" Target="https://www.aspi.cz/products/lawText/1/46636/1/KO%253A/KO123_1998CZ%252310b" TargetMode="External"/><Relationship Id="rId128" Type="http://schemas.openxmlformats.org/officeDocument/2006/relationships/hyperlink" Target="https://www.aspi.cz/products/lawText/1/46636/1/KO%253A/KO123_1998CZ%252310c" TargetMode="External"/><Relationship Id="rId135" Type="http://schemas.openxmlformats.org/officeDocument/2006/relationships/hyperlink" Target="https://www.aspi.cz/products/lawText/1/46636/1/KO%253A/KO123_1998CZ%252311" TargetMode="External"/><Relationship Id="rId142" Type="http://schemas.openxmlformats.org/officeDocument/2006/relationships/hyperlink" Target="https://www.aspi.cz/products/lawText/1/46636/1/KO%253A/KO123_1998CZ%252311a" TargetMode="External"/><Relationship Id="rId150" Type="http://schemas.openxmlformats.org/officeDocument/2006/relationships/hyperlink" Target="https://www.aspi.cz/products/lawText/1/46636/1/KO%253A/KO123_1998CZ%252311b" TargetMode="External"/><Relationship Id="rId158" Type="http://schemas.openxmlformats.org/officeDocument/2006/relationships/hyperlink" Target="https://www.aspi.cz/products/lawText/1/46636/1/KO%253A/KO123_1998CZ%252311c" TargetMode="External"/><Relationship Id="rId164" Type="http://schemas.openxmlformats.org/officeDocument/2006/relationships/hyperlink" Target="https://www.aspi.cz/products/lawText/1/46636/1/KO%253A/KO123_1998CZ%252311d" TargetMode="External"/><Relationship Id="rId176" Type="http://schemas.openxmlformats.org/officeDocument/2006/relationships/hyperlink" Target="https://www.aspi.cz/products/lawText/1/46636/1/KO%253A/KO123_1998CZ%252311e" TargetMode="External"/><Relationship Id="rId182" Type="http://schemas.openxmlformats.org/officeDocument/2006/relationships/hyperlink" Target="https://www.aspi.cz/products/lawText/1/46636/1/KO%253A/KO123_1998CZ%252311f" TargetMode="External"/><Relationship Id="rId188" Type="http://schemas.openxmlformats.org/officeDocument/2006/relationships/hyperlink" Target="https://www.aspi.cz/products/lawText/1/46636/1/KO%253A/KO123_1998CZ%252311g" TargetMode="External"/><Relationship Id="rId194" Type="http://schemas.openxmlformats.org/officeDocument/2006/relationships/hyperlink" Target="https://www.aspi.cz/products/lawText/1/46636/1/KO%253A/KO123_1998CZ%252312" TargetMode="External"/><Relationship Id="rId201" Type="http://schemas.openxmlformats.org/officeDocument/2006/relationships/hyperlink" Target="https://www.aspi.cz/products/lawText/1/46636/1/KO%253A/KO123_1998CZ%252313" TargetMode="External"/><Relationship Id="rId208" Type="http://schemas.openxmlformats.org/officeDocument/2006/relationships/hyperlink" Target="https://www.aspi.cz/products/lawText/1/46636/1/KO%253A/KO123_1998CZ%252314" TargetMode="External"/><Relationship Id="rId219" Type="http://schemas.openxmlformats.org/officeDocument/2006/relationships/hyperlink" Target="https://www.aspi.cz/products/lawText/1/46636/1/KO%253A/KO123_1998CZ%252315" TargetMode="External"/><Relationship Id="rId226" Type="http://schemas.openxmlformats.org/officeDocument/2006/relationships/hyperlink" Target="https://www.aspi.cz/products/lawText/1/46636/1/KO%253A/KO123_1998CZ%252315a" TargetMode="External"/><Relationship Id="rId232" Type="http://schemas.openxmlformats.org/officeDocument/2006/relationships/hyperlink" Target="https://www.aspi.cz/products/lawText/1/46636/1/KO%253A/KO123_1998CZ%252316" TargetMode="External"/><Relationship Id="rId42" Type="http://schemas.openxmlformats.org/officeDocument/2006/relationships/hyperlink" Target="https://www.aspi.cz/products/lawText/1/46636/1/KO%253A/KO123_1998CZ%25232" TargetMode="External"/><Relationship Id="rId50" Type="http://schemas.openxmlformats.org/officeDocument/2006/relationships/hyperlink" Target="https://www.aspi.cz/products/lawText/1/46636/1/KO%253A/KO123_1998CZ%25233" TargetMode="External"/><Relationship Id="rId57" Type="http://schemas.openxmlformats.org/officeDocument/2006/relationships/hyperlink" Target="https://www.aspi.cz/products/lawText/1/46636/1/KO%253A/KO123_1998CZ%25234" TargetMode="External"/><Relationship Id="rId64" Type="http://schemas.openxmlformats.org/officeDocument/2006/relationships/hyperlink" Target="https://www.aspi.cz/products/lawText/1/46636/1/KO%253A/KO123_1998CZ%25235" TargetMode="External"/><Relationship Id="rId71" Type="http://schemas.openxmlformats.org/officeDocument/2006/relationships/hyperlink" Target="https://www.aspi.cz/products/lawText/1/46636/1/KO%253A/KO123_1998CZ%25236" TargetMode="External"/><Relationship Id="rId78" Type="http://schemas.openxmlformats.org/officeDocument/2006/relationships/hyperlink" Target="https://www.aspi.cz/products/lawText/1/46636/1/KO%253A/KO123_1998CZ%25237" TargetMode="External"/><Relationship Id="rId86" Type="http://schemas.openxmlformats.org/officeDocument/2006/relationships/hyperlink" Target="https://www.aspi.cz/products/lawText/1/46636/1/KO%253A/KO123_1998CZ%25238" TargetMode="External"/><Relationship Id="rId93" Type="http://schemas.openxmlformats.org/officeDocument/2006/relationships/hyperlink" Target="https://www.aspi.cz/products/lawText/1/46636/1/KO%253A/KO123_1998CZ%25238a" TargetMode="External"/><Relationship Id="rId98" Type="http://schemas.openxmlformats.org/officeDocument/2006/relationships/hyperlink" Target="https://www.aspi.cz/products/lawText/1/46636/1/KO%253A/KO123_1998CZ%25239" TargetMode="External"/><Relationship Id="rId36" Type="http://schemas.openxmlformats.org/officeDocument/2006/relationships/hyperlink" Target="https://www.aspi.cz/products/lawText/1/46636/1/LIT%253A/LIT28163CZ%25231" TargetMode="External"/><Relationship Id="rId110" Type="http://schemas.openxmlformats.org/officeDocument/2006/relationships/hyperlink" Target="https://www.aspi.cz/products/lawText/1/46636/1/LIT%253A/LIT28163CZ%252310" TargetMode="External"/><Relationship Id="rId136" Type="http://schemas.openxmlformats.org/officeDocument/2006/relationships/hyperlink" Target="https://www.aspi.cz/products/lawText/1/46636/1/LIT%253A/LIT28163CZ%252311" TargetMode="External"/><Relationship Id="rId195" Type="http://schemas.openxmlformats.org/officeDocument/2006/relationships/hyperlink" Target="https://www.aspi.cz/products/lawText/1/46636/1/LIT%253A/LIT28163CZ%252312" TargetMode="External"/><Relationship Id="rId202" Type="http://schemas.openxmlformats.org/officeDocument/2006/relationships/hyperlink" Target="https://www.aspi.cz/products/lawText/1/46636/1/LIT%253A/LIT28163CZ%252313" TargetMode="External"/><Relationship Id="rId209" Type="http://schemas.openxmlformats.org/officeDocument/2006/relationships/hyperlink" Target="https://www.aspi.cz/products/lawText/1/46636/1/LIT%253A/LIT28163CZ%252314" TargetMode="External"/><Relationship Id="rId220" Type="http://schemas.openxmlformats.org/officeDocument/2006/relationships/hyperlink" Target="https://www.aspi.cz/products/lawText/1/46636/1/LIT%253A/LIT28163CZ%252315" TargetMode="External"/><Relationship Id="rId43" Type="http://schemas.openxmlformats.org/officeDocument/2006/relationships/hyperlink" Target="https://www.aspi.cz/products/lawText/1/46636/1/LIT%253A/LIT28163CZ%25232" TargetMode="External"/><Relationship Id="rId51" Type="http://schemas.openxmlformats.org/officeDocument/2006/relationships/hyperlink" Target="https://www.aspi.cz/products/lawText/1/46636/1/LIT%253A/LIT28163CZ%25233" TargetMode="External"/><Relationship Id="rId58" Type="http://schemas.openxmlformats.org/officeDocument/2006/relationships/hyperlink" Target="https://www.aspi.cz/products/lawText/1/46636/1/LIT%253A/LIT28163CZ%25234" TargetMode="External"/><Relationship Id="rId65" Type="http://schemas.openxmlformats.org/officeDocument/2006/relationships/hyperlink" Target="https://www.aspi.cz/products/lawText/1/46636/1/LIT%253A/LIT28163CZ%25235" TargetMode="External"/><Relationship Id="rId72" Type="http://schemas.openxmlformats.org/officeDocument/2006/relationships/hyperlink" Target="https://www.aspi.cz/products/lawText/1/46636/1/LIT%253A/LIT28163CZ%25236" TargetMode="External"/><Relationship Id="rId79" Type="http://schemas.openxmlformats.org/officeDocument/2006/relationships/hyperlink" Target="https://www.aspi.cz/products/lawText/1/46636/1/LIT%253A/LIT28163CZ%25237" TargetMode="External"/><Relationship Id="rId87" Type="http://schemas.openxmlformats.org/officeDocument/2006/relationships/hyperlink" Target="https://www.aspi.cz/products/lawText/1/46636/1/LIT%253A/LIT28163CZ%25238" TargetMode="External"/><Relationship Id="rId99" Type="http://schemas.openxmlformats.org/officeDocument/2006/relationships/hyperlink" Target="https://www.aspi.cz/products/lawText/1/46636/1/LIT%253A/LIT28163CZ%25239" TargetMode="External"/></Relationships>
</file>

<file path=word/_rels/footnotes.xml.rels><?xml version='1.0' encoding='UTF-8' standalone='yes'?>
<Relationships xmlns="http://schemas.openxmlformats.org/package/2006/relationships"><Relationship Id="rId308" Type="http://schemas.openxmlformats.org/officeDocument/2006/relationships/hyperlink" Target="ASPI%253A//10/1993%20Sb.%2523" TargetMode="External"/><Relationship Id="rId282" Type="http://schemas.openxmlformats.org/officeDocument/2006/relationships/hyperlink" Target="ASPI%253A//100/2001%20Sb.%2523" TargetMode="External"/><Relationship Id="rId281" Type="http://schemas.openxmlformats.org/officeDocument/2006/relationships/hyperlink" Target="ASPI%253A//100/2001%20Sb.%252310" TargetMode="External"/><Relationship Id="rId284" Type="http://schemas.openxmlformats.org/officeDocument/2006/relationships/hyperlink" Target="ASPI%253A//100/2001%20Sb.%252316" TargetMode="External"/><Relationship Id="rId94" Type="http://schemas.openxmlformats.org/officeDocument/2006/relationships/hyperlink" Target="ASPI%253A//106/1999%20Sb.%25238a.2" TargetMode="External"/><Relationship Id="rId248" Type="http://schemas.openxmlformats.org/officeDocument/2006/relationships/hyperlink" Target="ASPI%253A//111/2009%20Sb.%2523" TargetMode="External"/><Relationship Id="rId270" Type="http://schemas.openxmlformats.org/officeDocument/2006/relationships/hyperlink" Target="ASPI%253A//114/1992%20Sb.%2523" TargetMode="External"/><Relationship Id="rId236" Type="http://schemas.openxmlformats.org/officeDocument/2006/relationships/hyperlink" Target="ASPI%253A//114/1992%20Sb.%252372.2" TargetMode="External"/><Relationship Id="rId293" Type="http://schemas.openxmlformats.org/officeDocument/2006/relationships/hyperlink" Target="ASPI%253A//121/2000%20Sb.%252388" TargetMode="External"/><Relationship Id="rId294" Type="http://schemas.openxmlformats.org/officeDocument/2006/relationships/hyperlink" Target="ASPI%253A//121/2000%20Sb.%252394" TargetMode="External"/><Relationship Id="rId260" Type="http://schemas.openxmlformats.org/officeDocument/2006/relationships/hyperlink" Target="ASPI%253A//123/1998%20Sb.%2523" TargetMode="External"/><Relationship Id="rId257" Type="http://schemas.openxmlformats.org/officeDocument/2006/relationships/hyperlink" Target="ASPI%253A//123/1998%20Sb.%252310a.2" TargetMode="External"/><Relationship Id="rId46" Type="http://schemas.openxmlformats.org/officeDocument/2006/relationships/hyperlink" Target="ASPI%253A//123/1998%20Sb.%252311a" TargetMode="External"/><Relationship Id="rId145" Type="http://schemas.openxmlformats.org/officeDocument/2006/relationships/hyperlink" Target="ASPI%253A//123/1998%20Sb.%252311c.2" TargetMode="External"/><Relationship Id="rId146" Type="http://schemas.openxmlformats.org/officeDocument/2006/relationships/hyperlink" Target="ASPI%253A//123/1998%20Sb.%252311c.3" TargetMode="External"/><Relationship Id="rId102" Type="http://schemas.openxmlformats.org/officeDocument/2006/relationships/hyperlink" Target="ASPI%253A//123/1998%20Sb.%25232.0.b.3" TargetMode="External"/><Relationship Id="rId153" Type="http://schemas.openxmlformats.org/officeDocument/2006/relationships/hyperlink" Target="ASPI%253A//123/1998%20Sb.%25233-7" TargetMode="External"/><Relationship Id="rId82" Type="http://schemas.openxmlformats.org/officeDocument/2006/relationships/hyperlink" Target="ASPI%253A//123/1998%20Sb.%25233.2" TargetMode="External"/><Relationship Id="rId215" Type="http://schemas.openxmlformats.org/officeDocument/2006/relationships/hyperlink" Target="ASPI%253A//123/1998%20Sb.%25237.1" TargetMode="External"/><Relationship Id="rId103" Type="http://schemas.openxmlformats.org/officeDocument/2006/relationships/hyperlink" Target="ASPI%253A//123/1998%20Sb.%25238.1" TargetMode="External"/><Relationship Id="rId168" Type="http://schemas.openxmlformats.org/officeDocument/2006/relationships/hyperlink" Target="ASPI%253A//123/1998%20Sb.%25238.1.a" TargetMode="External"/><Relationship Id="rId169" Type="http://schemas.openxmlformats.org/officeDocument/2006/relationships/hyperlink" Target="ASPI%253A//123/1998%20Sb.%25238.1.b" TargetMode="External"/><Relationship Id="rId170" Type="http://schemas.openxmlformats.org/officeDocument/2006/relationships/hyperlink" Target="ASPI%253A//123/1998%20Sb.%25238.1.d" TargetMode="External"/><Relationship Id="rId104" Type="http://schemas.openxmlformats.org/officeDocument/2006/relationships/hyperlink" Target="ASPI%253A//123/1998%20Sb.%25238.2" TargetMode="External"/><Relationship Id="rId171" Type="http://schemas.openxmlformats.org/officeDocument/2006/relationships/hyperlink" Target="ASPI%253A//123/1998%20Sb.%25238.2.a" TargetMode="External"/><Relationship Id="rId167" Type="http://schemas.openxmlformats.org/officeDocument/2006/relationships/hyperlink" Target="ASPI%253A//123/1998%20Sb.%25238.2.a-8.2.c" TargetMode="External"/><Relationship Id="rId172" Type="http://schemas.openxmlformats.org/officeDocument/2006/relationships/hyperlink" Target="ASPI%253A//123/1998%20Sb.%25238.2.b" TargetMode="External"/><Relationship Id="rId154" Type="http://schemas.openxmlformats.org/officeDocument/2006/relationships/hyperlink" Target="ASPI%253A//123/1998%20Sb.%25239" TargetMode="External"/><Relationship Id="rId212" Type="http://schemas.openxmlformats.org/officeDocument/2006/relationships/hyperlink" Target="ASPI%253A//123/1998%20Sb.%25239.1" TargetMode="External"/><Relationship Id="rId213" Type="http://schemas.openxmlformats.org/officeDocument/2006/relationships/hyperlink" Target="ASPI%253A//123/1998%20Sb.%25239.3" TargetMode="External"/><Relationship Id="rId214" Type="http://schemas.openxmlformats.org/officeDocument/2006/relationships/hyperlink" Target="ASPI%253A//123/1998%20Sb.%25239.4" TargetMode="External"/><Relationship Id="rId301" Type="http://schemas.openxmlformats.org/officeDocument/2006/relationships/hyperlink" Target="ASPI%253A//125/1997%20Sb.%2523" TargetMode="External"/><Relationship Id="rId271" Type="http://schemas.openxmlformats.org/officeDocument/2006/relationships/hyperlink" Target="ASPI%253A//128/2000%20Sb.%2523" TargetMode="External"/><Relationship Id="rId272" Type="http://schemas.openxmlformats.org/officeDocument/2006/relationships/hyperlink" Target="ASPI%253A//129/2000%20Sb.%2523" TargetMode="External"/><Relationship Id="rId300" Type="http://schemas.openxmlformats.org/officeDocument/2006/relationships/hyperlink" Target="ASPI%253A//130/1974%20Sb.%2523" TargetMode="External"/><Relationship Id="rId24" Type="http://schemas.openxmlformats.org/officeDocument/2006/relationships/hyperlink" Target="ASPI%253A//132/2000%20Sb.%2523" TargetMode="External"/><Relationship Id="rId298" Type="http://schemas.openxmlformats.org/officeDocument/2006/relationships/hyperlink" Target="ASPI%253A//138/1973%20Sb.%2523" TargetMode="External"/><Relationship Id="rId296" Type="http://schemas.openxmlformats.org/officeDocument/2006/relationships/hyperlink" Target="ASPI%253A//150/2002%20Sb.%2523" TargetMode="External"/><Relationship Id="rId235" Type="http://schemas.openxmlformats.org/officeDocument/2006/relationships/hyperlink" Target="ASPI%253A//17/1992%20Sb.%252314" TargetMode="External"/><Relationship Id="rId310" Type="http://schemas.openxmlformats.org/officeDocument/2006/relationships/hyperlink" Target="ASPI%253A//18/1997%20Sb.%2523" TargetMode="External"/><Relationship Id="rId268" Type="http://schemas.openxmlformats.org/officeDocument/2006/relationships/hyperlink" Target="ASPI%253A//2/1969%20Sb.%2523" TargetMode="External"/><Relationship Id="rId266" Type="http://schemas.openxmlformats.org/officeDocument/2006/relationships/hyperlink" Target="ASPI%253A//2/1993%20Sb.%2523" TargetMode="External"/><Relationship Id="rId265" Type="http://schemas.openxmlformats.org/officeDocument/2006/relationships/hyperlink" Target="ASPI%253A//2/1993%20Sb.%2523%25C8l\.35.2" TargetMode="External"/><Relationship Id="rId309" Type="http://schemas.openxmlformats.org/officeDocument/2006/relationships/hyperlink" Target="ASPI%253A//20/1966%20Sb.%2523" TargetMode="External"/><Relationship Id="rId273" Type="http://schemas.openxmlformats.org/officeDocument/2006/relationships/hyperlink" Target="ASPI%253A//219/2000%20Sb.%2523" TargetMode="External"/><Relationship Id="rId31" Type="http://schemas.openxmlformats.org/officeDocument/2006/relationships/hyperlink" Target="ASPI%253A//224/2023%20Sb.%2523" TargetMode="External"/><Relationship Id="rId285" Type="http://schemas.openxmlformats.org/officeDocument/2006/relationships/hyperlink" Target="ASPI%253A//239/2000%20Sb.%2523" TargetMode="External"/><Relationship Id="rId286" Type="http://schemas.openxmlformats.org/officeDocument/2006/relationships/hyperlink" Target="ASPI%253A//240/2000%20Sb.%2523" TargetMode="External"/><Relationship Id="rId29" Type="http://schemas.openxmlformats.org/officeDocument/2006/relationships/hyperlink" Target="ASPI%253A//241/2022%20Sb.%2523" TargetMode="External"/><Relationship Id="rId291" Type="http://schemas.openxmlformats.org/officeDocument/2006/relationships/hyperlink" Target="ASPI%253A//244/1992%20Sb.%2523" TargetMode="External"/><Relationship Id="rId299" Type="http://schemas.openxmlformats.org/officeDocument/2006/relationships/hyperlink" Target="ASPI%253A//254/2001%20Sb.%2523" TargetMode="External"/><Relationship Id="rId105" Type="http://schemas.openxmlformats.org/officeDocument/2006/relationships/hyperlink" Target="ASPI%253A//255/2012%20Sb.%2523" TargetMode="External"/><Relationship Id="rId275" Type="http://schemas.openxmlformats.org/officeDocument/2006/relationships/hyperlink" Target="ASPI%253A//256/1992%20Sb.%2523" TargetMode="External"/><Relationship Id="rId269" Type="http://schemas.openxmlformats.org/officeDocument/2006/relationships/hyperlink" Target="ASPI%253A//282/1991%20Sb.%2523" TargetMode="External"/><Relationship Id="rId306" Type="http://schemas.openxmlformats.org/officeDocument/2006/relationships/hyperlink" Target="ASPI%253A//289/1995%20Sb.%2523" TargetMode="External"/><Relationship Id="rId290" Type="http://schemas.openxmlformats.org/officeDocument/2006/relationships/hyperlink" Target="ASPI%253A//309/1991%20Sb.%2523" TargetMode="External"/><Relationship Id="rId288" Type="http://schemas.openxmlformats.org/officeDocument/2006/relationships/hyperlink" Target="ASPI%253A//309/1991%20Sb.%25237.1.h" TargetMode="External"/><Relationship Id="rId289" Type="http://schemas.openxmlformats.org/officeDocument/2006/relationships/hyperlink" Target="ASPI%253A//309/1991%20Sb.%25237.1.k" TargetMode="External"/><Relationship Id="rId287" Type="http://schemas.openxmlformats.org/officeDocument/2006/relationships/hyperlink" Target="ASPI%253A//320/2002%20Sb.%2523" TargetMode="External"/><Relationship Id="rId307" Type="http://schemas.openxmlformats.org/officeDocument/2006/relationships/hyperlink" Target="ASPI%253A//334/1992%20Sb.%2523" TargetMode="External"/><Relationship Id="rId27" Type="http://schemas.openxmlformats.org/officeDocument/2006/relationships/hyperlink" Target="ASPI%253A//380/2009%20Sb.%2523" TargetMode="External"/><Relationship Id="rId297" Type="http://schemas.openxmlformats.org/officeDocument/2006/relationships/hyperlink" Target="ASPI%253A//389/1991%20Sb.%2523" TargetMode="External"/><Relationship Id="rId276" Type="http://schemas.openxmlformats.org/officeDocument/2006/relationships/hyperlink" Target="ASPI%253A//40/1964%20Sb.%2523" TargetMode="External"/><Relationship Id="rId274" Type="http://schemas.openxmlformats.org/officeDocument/2006/relationships/hyperlink" Target="ASPI%253A//412/2005%20Sb.%2523" TargetMode="External"/><Relationship Id="rId26" Type="http://schemas.openxmlformats.org/officeDocument/2006/relationships/hyperlink" Target="ASPI%253A//413/2005%20Sb.%2523" TargetMode="External"/><Relationship Id="rId30" Type="http://schemas.openxmlformats.org/officeDocument/2006/relationships/hyperlink" Target="ASPI%253A//429/2022%20Sb.%2523" TargetMode="External"/><Relationship Id="rId303" Type="http://schemas.openxmlformats.org/officeDocument/2006/relationships/hyperlink" Target="ASPI%253A//44/1988%20Sb.%2523" TargetMode="External"/><Relationship Id="rId292" Type="http://schemas.openxmlformats.org/officeDocument/2006/relationships/hyperlink" Target="ASPI%253A//499/2004%20Sb.%2523" TargetMode="External"/><Relationship Id="rId305" Type="http://schemas.openxmlformats.org/officeDocument/2006/relationships/hyperlink" Target="ASPI%253A//50/1976%20Sb.%2523" TargetMode="External"/><Relationship Id="rId280" Type="http://schemas.openxmlformats.org/officeDocument/2006/relationships/hyperlink" Target="ASPI%253A//513/1991%20Sb.%2523" TargetMode="External"/><Relationship Id="rId279" Type="http://schemas.openxmlformats.org/officeDocument/2006/relationships/hyperlink" Target="ASPI%253A//513/1991%20Sb.%252317" TargetMode="External"/><Relationship Id="rId278" Type="http://schemas.openxmlformats.org/officeDocument/2006/relationships/hyperlink" Target="ASPI%253A//519/1991%20Sb.%2523" TargetMode="External"/><Relationship Id="rId277" Type="http://schemas.openxmlformats.org/officeDocument/2006/relationships/hyperlink" Target="ASPI%253A//527/1990%20Sb.%2523" TargetMode="External"/><Relationship Id="rId25" Type="http://schemas.openxmlformats.org/officeDocument/2006/relationships/hyperlink" Target="ASPI%253A//6/2005%20Sb.%2523" TargetMode="External"/><Relationship Id="rId255" Type="http://schemas.openxmlformats.org/officeDocument/2006/relationships/hyperlink" Target="ASPI%253A//6/2005%20Sb.%2523%25C8l\.II" TargetMode="External"/><Relationship Id="rId304" Type="http://schemas.openxmlformats.org/officeDocument/2006/relationships/hyperlink" Target="ASPI%253A//61/1988%20Sb.%2523" TargetMode="External"/><Relationship Id="rId302" Type="http://schemas.openxmlformats.org/officeDocument/2006/relationships/hyperlink" Target="ASPI%253A//62/1988%20Sb.%2523" TargetMode="External"/><Relationship Id="rId295" Type="http://schemas.openxmlformats.org/officeDocument/2006/relationships/hyperlink" Target="ASPI%253A//71/1967%20Sb.%2523" TargetMode="External"/><Relationship Id="rId251" Type="http://schemas.openxmlformats.org/officeDocument/2006/relationships/hyperlink" Target="ASPI%253A//76/2002%20Sb.%2523" TargetMode="External"/><Relationship Id="rId28" Type="http://schemas.openxmlformats.org/officeDocument/2006/relationships/hyperlink" Target="ASPI%253A//83/2015%20Sb.%2523" TargetMode="External"/><Relationship Id="rId267" Type="http://schemas.openxmlformats.org/officeDocument/2006/relationships/hyperlink" Target="ASPI%253A//89/1995%20Sb.%2523" TargetMode="External"/><Relationship Id="rId283" Type="http://schemas.openxmlformats.org/officeDocument/2006/relationships/hyperlink" Target="ASPI%253A//93/2004%20Sb.%2523" TargetMode="External"/><Relationship Id="rId263" Type="http://schemas.openxmlformats.org/officeDocument/2006/relationships/hyperlink" Target="EU%253A//31990L0313%2523" TargetMode="External"/><Relationship Id="rId262" Type="http://schemas.openxmlformats.org/officeDocument/2006/relationships/hyperlink" Target="EU%253A//32003L0004%2523" TargetMode="External"/><Relationship Id="rId264" Type="http://schemas.openxmlformats.org/officeDocument/2006/relationships/hyperlink" Target="EU%253A//32007L0002%2523" TargetMode="External"/><Relationship Id="rId311" Type="http://schemas.openxmlformats.org/officeDocument/2006/relationships/hyperlink" Target="EU%253A//32008R1205%2523" TargetMode="External"/><Relationship Id="rId312" Type="http://schemas.openxmlformats.org/officeDocument/2006/relationships/hyperlink" Target="EU%253A//32009R0976%2523" TargetMode="External"/><Relationship Id="rId316" Type="http://schemas.openxmlformats.org/officeDocument/2006/relationships/hyperlink" Target="EU%253A//32010D0661%2523" TargetMode="External"/><Relationship Id="rId313" Type="http://schemas.openxmlformats.org/officeDocument/2006/relationships/hyperlink" Target="EU%253A//32010R0268%2523" TargetMode="External"/><Relationship Id="rId314" Type="http://schemas.openxmlformats.org/officeDocument/2006/relationships/hyperlink" Target="EU%253A//32010R1089%2523" TargetMode="External"/><Relationship Id="rId315" Type="http://schemas.openxmlformats.org/officeDocument/2006/relationships/hyperlink" Target="EU%253A//32013R1315%2523" TargetMode="External"/><Relationship Id="rId131" Type="http://schemas.openxmlformats.org/officeDocument/2006/relationships/hyperlink" Target="EU%253A//32019L1024%2523" TargetMode="External"/><Relationship Id="rId35" Type="http://schemas.openxmlformats.org/officeDocument/2006/relationships/hyperlink" Target="KO%253A//KO123_1998CZ%25231" TargetMode="External"/><Relationship Id="rId109" Type="http://schemas.openxmlformats.org/officeDocument/2006/relationships/hyperlink" Target="KO%253A//KO123_1998CZ%252310" TargetMode="External"/><Relationship Id="rId116" Type="http://schemas.openxmlformats.org/officeDocument/2006/relationships/hyperlink" Target="KO%253A//KO123_1998CZ%252310a" TargetMode="External"/><Relationship Id="rId122" Type="http://schemas.openxmlformats.org/officeDocument/2006/relationships/hyperlink" Target="KO%253A//KO123_1998CZ%252310b" TargetMode="External"/><Relationship Id="rId128" Type="http://schemas.openxmlformats.org/officeDocument/2006/relationships/hyperlink" Target="KO%253A//KO123_1998CZ%252310c" TargetMode="External"/><Relationship Id="rId135" Type="http://schemas.openxmlformats.org/officeDocument/2006/relationships/hyperlink" Target="KO%253A//KO123_1998CZ%252311" TargetMode="External"/><Relationship Id="rId142" Type="http://schemas.openxmlformats.org/officeDocument/2006/relationships/hyperlink" Target="KO%253A//KO123_1998CZ%252311a" TargetMode="External"/><Relationship Id="rId150" Type="http://schemas.openxmlformats.org/officeDocument/2006/relationships/hyperlink" Target="KO%253A//KO123_1998CZ%252311b" TargetMode="External"/><Relationship Id="rId158" Type="http://schemas.openxmlformats.org/officeDocument/2006/relationships/hyperlink" Target="KO%253A//KO123_1998CZ%252311c" TargetMode="External"/><Relationship Id="rId164" Type="http://schemas.openxmlformats.org/officeDocument/2006/relationships/hyperlink" Target="KO%253A//KO123_1998CZ%252311d" TargetMode="External"/><Relationship Id="rId176" Type="http://schemas.openxmlformats.org/officeDocument/2006/relationships/hyperlink" Target="KO%253A//KO123_1998CZ%252311e" TargetMode="External"/><Relationship Id="rId182" Type="http://schemas.openxmlformats.org/officeDocument/2006/relationships/hyperlink" Target="KO%253A//KO123_1998CZ%252311f" TargetMode="External"/><Relationship Id="rId188" Type="http://schemas.openxmlformats.org/officeDocument/2006/relationships/hyperlink" Target="KO%253A//KO123_1998CZ%252311g" TargetMode="External"/><Relationship Id="rId194" Type="http://schemas.openxmlformats.org/officeDocument/2006/relationships/hyperlink" Target="KO%253A//KO123_1998CZ%252312" TargetMode="External"/><Relationship Id="rId201" Type="http://schemas.openxmlformats.org/officeDocument/2006/relationships/hyperlink" Target="KO%253A//KO123_1998CZ%252313" TargetMode="External"/><Relationship Id="rId208" Type="http://schemas.openxmlformats.org/officeDocument/2006/relationships/hyperlink" Target="KO%253A//KO123_1998CZ%252314" TargetMode="External"/><Relationship Id="rId219" Type="http://schemas.openxmlformats.org/officeDocument/2006/relationships/hyperlink" Target="KO%253A//KO123_1998CZ%252315" TargetMode="External"/><Relationship Id="rId226" Type="http://schemas.openxmlformats.org/officeDocument/2006/relationships/hyperlink" Target="KO%253A//KO123_1998CZ%252315a" TargetMode="External"/><Relationship Id="rId232" Type="http://schemas.openxmlformats.org/officeDocument/2006/relationships/hyperlink" Target="KO%253A//KO123_1998CZ%252316" TargetMode="External"/><Relationship Id="rId42" Type="http://schemas.openxmlformats.org/officeDocument/2006/relationships/hyperlink" Target="KO%253A//KO123_1998CZ%25232" TargetMode="External"/><Relationship Id="rId50" Type="http://schemas.openxmlformats.org/officeDocument/2006/relationships/hyperlink" Target="KO%253A//KO123_1998CZ%25233" TargetMode="External"/><Relationship Id="rId57" Type="http://schemas.openxmlformats.org/officeDocument/2006/relationships/hyperlink" Target="KO%253A//KO123_1998CZ%25234" TargetMode="External"/><Relationship Id="rId64" Type="http://schemas.openxmlformats.org/officeDocument/2006/relationships/hyperlink" Target="KO%253A//KO123_1998CZ%25235" TargetMode="External"/><Relationship Id="rId71" Type="http://schemas.openxmlformats.org/officeDocument/2006/relationships/hyperlink" Target="KO%253A//KO123_1998CZ%25236" TargetMode="External"/><Relationship Id="rId78" Type="http://schemas.openxmlformats.org/officeDocument/2006/relationships/hyperlink" Target="KO%253A//KO123_1998CZ%25237" TargetMode="External"/><Relationship Id="rId86" Type="http://schemas.openxmlformats.org/officeDocument/2006/relationships/hyperlink" Target="KO%253A//KO123_1998CZ%25238" TargetMode="External"/><Relationship Id="rId93" Type="http://schemas.openxmlformats.org/officeDocument/2006/relationships/hyperlink" Target="KO%253A//KO123_1998CZ%25238a" TargetMode="External"/><Relationship Id="rId98" Type="http://schemas.openxmlformats.org/officeDocument/2006/relationships/hyperlink" Target="KO%253A//KO123_1998CZ%25239" TargetMode="External"/><Relationship Id="rId36" Type="http://schemas.openxmlformats.org/officeDocument/2006/relationships/hyperlink" Target="LIT%253A//LIT28163CZ%25231" TargetMode="External"/><Relationship Id="rId110" Type="http://schemas.openxmlformats.org/officeDocument/2006/relationships/hyperlink" Target="LIT%253A//LIT28163CZ%252310" TargetMode="External"/><Relationship Id="rId136" Type="http://schemas.openxmlformats.org/officeDocument/2006/relationships/hyperlink" Target="LIT%253A//LIT28163CZ%252311" TargetMode="External"/><Relationship Id="rId195" Type="http://schemas.openxmlformats.org/officeDocument/2006/relationships/hyperlink" Target="LIT%253A//LIT28163CZ%252312" TargetMode="External"/><Relationship Id="rId202" Type="http://schemas.openxmlformats.org/officeDocument/2006/relationships/hyperlink" Target="LIT%253A//LIT28163CZ%252313" TargetMode="External"/><Relationship Id="rId209" Type="http://schemas.openxmlformats.org/officeDocument/2006/relationships/hyperlink" Target="LIT%253A//LIT28163CZ%252314" TargetMode="External"/><Relationship Id="rId220" Type="http://schemas.openxmlformats.org/officeDocument/2006/relationships/hyperlink" Target="LIT%253A//LIT28163CZ%252315" TargetMode="External"/><Relationship Id="rId43" Type="http://schemas.openxmlformats.org/officeDocument/2006/relationships/hyperlink" Target="LIT%253A//LIT28163CZ%25232" TargetMode="External"/><Relationship Id="rId51" Type="http://schemas.openxmlformats.org/officeDocument/2006/relationships/hyperlink" Target="LIT%253A//LIT28163CZ%25233" TargetMode="External"/><Relationship Id="rId58" Type="http://schemas.openxmlformats.org/officeDocument/2006/relationships/hyperlink" Target="LIT%253A//LIT28163CZ%25234" TargetMode="External"/><Relationship Id="rId65" Type="http://schemas.openxmlformats.org/officeDocument/2006/relationships/hyperlink" Target="LIT%253A//LIT28163CZ%25235" TargetMode="External"/><Relationship Id="rId72" Type="http://schemas.openxmlformats.org/officeDocument/2006/relationships/hyperlink" Target="LIT%253A//LIT28163CZ%25236" TargetMode="External"/><Relationship Id="rId79" Type="http://schemas.openxmlformats.org/officeDocument/2006/relationships/hyperlink" Target="LIT%253A//LIT28163CZ%25237" TargetMode="External"/><Relationship Id="rId87" Type="http://schemas.openxmlformats.org/officeDocument/2006/relationships/hyperlink" Target="LIT%253A//LIT28163CZ%25238" TargetMode="External"/><Relationship Id="rId99" Type="http://schemas.openxmlformats.org/officeDocument/2006/relationships/hyperlink" Target="LIT%253A//LIT28163CZ%25239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2025-02-06T09:53:50Z</dcterms:created>
  <dcterms:modified xsi:type="dcterms:W3CDTF">2025-02-06T09:53:50Z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